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4CBC5" w14:textId="77777777" w:rsidR="009217E4" w:rsidRDefault="009E5DB5">
      <w:pPr>
        <w:rPr>
          <w:rFonts w:ascii="Times New Roman" w:hAnsi="Times New Roman" w:cs="Times New Roman"/>
        </w:rPr>
      </w:pPr>
      <w:r>
        <w:rPr>
          <w:rFonts w:ascii="Times New Roman" w:hAnsi="Times New Roman" w:cs="Times New Roman"/>
          <w:b/>
        </w:rPr>
        <w:t>Project title:</w:t>
      </w:r>
      <w:r>
        <w:rPr>
          <w:rFonts w:ascii="Times New Roman" w:hAnsi="Times New Roman" w:cs="Times New Roman"/>
        </w:rPr>
        <w:tab/>
        <w:t>Assessing Legal Knowledge of Public School Law for Student Teachers</w:t>
      </w:r>
    </w:p>
    <w:p w14:paraId="758A0048" w14:textId="77777777" w:rsidR="009E5DB5" w:rsidRDefault="009E5DB5">
      <w:pPr>
        <w:rPr>
          <w:rFonts w:ascii="Times New Roman" w:hAnsi="Times New Roman" w:cs="Times New Roman"/>
        </w:rPr>
      </w:pPr>
    </w:p>
    <w:p w14:paraId="4A39C171" w14:textId="77777777" w:rsidR="009E5DB5" w:rsidRDefault="009E5DB5">
      <w:pPr>
        <w:rPr>
          <w:rFonts w:ascii="Times New Roman" w:hAnsi="Times New Roman" w:cs="Times New Roman"/>
        </w:rPr>
      </w:pPr>
      <w:r>
        <w:rPr>
          <w:rFonts w:ascii="Times New Roman" w:hAnsi="Times New Roman" w:cs="Times New Roman"/>
          <w:b/>
        </w:rPr>
        <w:t>Project purpose</w:t>
      </w:r>
      <w:r>
        <w:rPr>
          <w:rFonts w:ascii="Times New Roman" w:hAnsi="Times New Roman" w:cs="Times New Roman"/>
        </w:rPr>
        <w:t>:</w:t>
      </w:r>
    </w:p>
    <w:p w14:paraId="24BEEC7C" w14:textId="77777777" w:rsidR="009E5DB5" w:rsidRDefault="009E5DB5">
      <w:pPr>
        <w:rPr>
          <w:rFonts w:ascii="Times New Roman" w:hAnsi="Times New Roman" w:cs="Times New Roman"/>
        </w:rPr>
      </w:pPr>
    </w:p>
    <w:p w14:paraId="4B83221E" w14:textId="311F8885" w:rsidR="009E5DB5" w:rsidRDefault="009E5DB5" w:rsidP="00B916D7">
      <w:pPr>
        <w:ind w:firstLine="720"/>
        <w:rPr>
          <w:rFonts w:ascii="Times New Roman" w:hAnsi="Times New Roman" w:cs="Times New Roman"/>
        </w:rPr>
      </w:pPr>
      <w:r>
        <w:rPr>
          <w:rFonts w:ascii="Times New Roman" w:hAnsi="Times New Roman" w:cs="Times New Roman"/>
        </w:rPr>
        <w:t xml:space="preserve">There exists a gap in the literature regarding the legal knowledge student teachers need to acquire relative to their role as a public school educator. </w:t>
      </w:r>
      <w:r w:rsidR="005F5969">
        <w:rPr>
          <w:rFonts w:ascii="Times New Roman" w:hAnsi="Times New Roman" w:cs="Times New Roman"/>
        </w:rPr>
        <w:t>It is arduous to pr</w:t>
      </w:r>
      <w:r w:rsidR="005D1C86">
        <w:rPr>
          <w:rFonts w:ascii="Times New Roman" w:hAnsi="Times New Roman" w:cs="Times New Roman"/>
        </w:rPr>
        <w:t>ovide professional development on this topic</w:t>
      </w:r>
      <w:r w:rsidR="005F5969">
        <w:rPr>
          <w:rFonts w:ascii="Times New Roman" w:hAnsi="Times New Roman" w:cs="Times New Roman"/>
        </w:rPr>
        <w:t xml:space="preserve"> with such a </w:t>
      </w:r>
      <w:r w:rsidR="005D1C86">
        <w:rPr>
          <w:rFonts w:ascii="Times New Roman" w:hAnsi="Times New Roman" w:cs="Times New Roman"/>
        </w:rPr>
        <w:t xml:space="preserve">large gap in the knowledge base. </w:t>
      </w:r>
      <w:r w:rsidR="005F5969">
        <w:rPr>
          <w:rFonts w:ascii="Times New Roman" w:hAnsi="Times New Roman" w:cs="Times New Roman"/>
        </w:rPr>
        <w:t xml:space="preserve">Therefore, the first goal of this research will be to determine </w:t>
      </w:r>
      <w:r w:rsidR="007F474E">
        <w:rPr>
          <w:rFonts w:ascii="Times New Roman" w:hAnsi="Times New Roman" w:cs="Times New Roman"/>
        </w:rPr>
        <w:t xml:space="preserve">from principals what </w:t>
      </w:r>
      <w:r w:rsidR="006C11D1">
        <w:rPr>
          <w:rFonts w:ascii="Times New Roman" w:hAnsi="Times New Roman" w:cs="Times New Roman"/>
        </w:rPr>
        <w:t xml:space="preserve">legal knowledge </w:t>
      </w:r>
      <w:r w:rsidR="007F474E">
        <w:rPr>
          <w:rFonts w:ascii="Times New Roman" w:hAnsi="Times New Roman" w:cs="Times New Roman"/>
        </w:rPr>
        <w:t xml:space="preserve">student teachers </w:t>
      </w:r>
      <w:r w:rsidR="00C85490">
        <w:rPr>
          <w:rFonts w:ascii="Times New Roman" w:hAnsi="Times New Roman" w:cs="Times New Roman"/>
        </w:rPr>
        <w:t xml:space="preserve">need to </w:t>
      </w:r>
      <w:r w:rsidR="007F474E">
        <w:rPr>
          <w:rFonts w:ascii="Times New Roman" w:hAnsi="Times New Roman" w:cs="Times New Roman"/>
        </w:rPr>
        <w:t>know</w:t>
      </w:r>
      <w:r w:rsidR="006C11D1">
        <w:rPr>
          <w:rFonts w:ascii="Times New Roman" w:hAnsi="Times New Roman" w:cs="Times New Roman"/>
        </w:rPr>
        <w:t>.</w:t>
      </w:r>
      <w:r w:rsidR="007F474E">
        <w:rPr>
          <w:rFonts w:ascii="Times New Roman" w:hAnsi="Times New Roman" w:cs="Times New Roman"/>
        </w:rPr>
        <w:t xml:space="preserve"> </w:t>
      </w:r>
      <w:r w:rsidR="006C11D1">
        <w:rPr>
          <w:rFonts w:ascii="Times New Roman" w:hAnsi="Times New Roman" w:cs="Times New Roman"/>
        </w:rPr>
        <w:t xml:space="preserve">In essence, </w:t>
      </w:r>
      <w:r w:rsidR="005D1C86">
        <w:rPr>
          <w:rFonts w:ascii="Times New Roman" w:hAnsi="Times New Roman" w:cs="Times New Roman"/>
        </w:rPr>
        <w:t xml:space="preserve">this analysis </w:t>
      </w:r>
      <w:r w:rsidR="006C11D1">
        <w:rPr>
          <w:rFonts w:ascii="Times New Roman" w:hAnsi="Times New Roman" w:cs="Times New Roman"/>
        </w:rPr>
        <w:t xml:space="preserve">will establish a baseline of </w:t>
      </w:r>
      <w:r w:rsidR="005D1C86">
        <w:rPr>
          <w:rFonts w:ascii="Times New Roman" w:hAnsi="Times New Roman" w:cs="Times New Roman"/>
        </w:rPr>
        <w:t xml:space="preserve">legal </w:t>
      </w:r>
      <w:r w:rsidR="006C11D1">
        <w:rPr>
          <w:rFonts w:ascii="Times New Roman" w:hAnsi="Times New Roman" w:cs="Times New Roman"/>
        </w:rPr>
        <w:t>knowledge</w:t>
      </w:r>
      <w:r w:rsidR="005D1C86">
        <w:rPr>
          <w:rFonts w:ascii="Times New Roman" w:hAnsi="Times New Roman" w:cs="Times New Roman"/>
        </w:rPr>
        <w:t xml:space="preserve"> for student teachers</w:t>
      </w:r>
      <w:r w:rsidR="006C11D1">
        <w:rPr>
          <w:rFonts w:ascii="Times New Roman" w:hAnsi="Times New Roman" w:cs="Times New Roman"/>
        </w:rPr>
        <w:t>.</w:t>
      </w:r>
    </w:p>
    <w:p w14:paraId="00C0C746" w14:textId="77777777" w:rsidR="007F474E" w:rsidRDefault="007F474E">
      <w:pPr>
        <w:rPr>
          <w:rFonts w:ascii="Times New Roman" w:hAnsi="Times New Roman" w:cs="Times New Roman"/>
        </w:rPr>
      </w:pPr>
    </w:p>
    <w:p w14:paraId="7EA96AE5" w14:textId="77777777" w:rsidR="007F474E" w:rsidRDefault="007F474E" w:rsidP="00B916D7">
      <w:pPr>
        <w:ind w:firstLine="720"/>
        <w:rPr>
          <w:rFonts w:ascii="Times New Roman" w:hAnsi="Times New Roman" w:cs="Times New Roman"/>
        </w:rPr>
      </w:pPr>
      <w:r>
        <w:rPr>
          <w:rFonts w:ascii="Times New Roman" w:hAnsi="Times New Roman" w:cs="Times New Roman"/>
        </w:rPr>
        <w:t xml:space="preserve">The second goal of the research will be to utilize the baseline results of legal knowledge to construct an examination for student teachers to determine their aptitude of </w:t>
      </w:r>
      <w:r w:rsidR="005D1C86">
        <w:rPr>
          <w:rFonts w:ascii="Times New Roman" w:hAnsi="Times New Roman" w:cs="Times New Roman"/>
        </w:rPr>
        <w:t xml:space="preserve">identified </w:t>
      </w:r>
      <w:r>
        <w:rPr>
          <w:rFonts w:ascii="Times New Roman" w:hAnsi="Times New Roman" w:cs="Times New Roman"/>
        </w:rPr>
        <w:t xml:space="preserve">legal elements. </w:t>
      </w:r>
    </w:p>
    <w:p w14:paraId="4476C250" w14:textId="77777777" w:rsidR="007F474E" w:rsidRDefault="007F474E">
      <w:pPr>
        <w:rPr>
          <w:rFonts w:ascii="Times New Roman" w:hAnsi="Times New Roman" w:cs="Times New Roman"/>
        </w:rPr>
      </w:pPr>
    </w:p>
    <w:p w14:paraId="1B094477" w14:textId="135FC775" w:rsidR="007F474E" w:rsidRDefault="007F474E" w:rsidP="00B916D7">
      <w:pPr>
        <w:ind w:firstLine="720"/>
        <w:rPr>
          <w:rFonts w:ascii="Times New Roman" w:hAnsi="Times New Roman" w:cs="Times New Roman"/>
        </w:rPr>
      </w:pPr>
      <w:r>
        <w:rPr>
          <w:rFonts w:ascii="Times New Roman" w:hAnsi="Times New Roman" w:cs="Times New Roman"/>
        </w:rPr>
        <w:t xml:space="preserve">To sum, the primary goal will be </w:t>
      </w:r>
      <w:r w:rsidR="005D1C86">
        <w:rPr>
          <w:rFonts w:ascii="Times New Roman" w:hAnsi="Times New Roman" w:cs="Times New Roman"/>
        </w:rPr>
        <w:t>twofold: 1.) D</w:t>
      </w:r>
      <w:r>
        <w:rPr>
          <w:rFonts w:ascii="Times New Roman" w:hAnsi="Times New Roman" w:cs="Times New Roman"/>
        </w:rPr>
        <w:t>etermine what legal knowle</w:t>
      </w:r>
      <w:r w:rsidR="005D1C86">
        <w:rPr>
          <w:rFonts w:ascii="Times New Roman" w:hAnsi="Times New Roman" w:cs="Times New Roman"/>
        </w:rPr>
        <w:t>dge student teachers must acquire prior to student teaching;</w:t>
      </w:r>
      <w:r>
        <w:rPr>
          <w:rFonts w:ascii="Times New Roman" w:hAnsi="Times New Roman" w:cs="Times New Roman"/>
        </w:rPr>
        <w:t xml:space="preserve"> and</w:t>
      </w:r>
      <w:r w:rsidR="005D1C86">
        <w:rPr>
          <w:rFonts w:ascii="Times New Roman" w:hAnsi="Times New Roman" w:cs="Times New Roman"/>
        </w:rPr>
        <w:t xml:space="preserve">, 2.) </w:t>
      </w:r>
      <w:r w:rsidR="00C85490">
        <w:rPr>
          <w:rFonts w:ascii="Times New Roman" w:hAnsi="Times New Roman" w:cs="Times New Roman"/>
        </w:rPr>
        <w:t>Ascertain w</w:t>
      </w:r>
      <w:r>
        <w:rPr>
          <w:rFonts w:ascii="Times New Roman" w:hAnsi="Times New Roman" w:cs="Times New Roman"/>
        </w:rPr>
        <w:t xml:space="preserve">hat knowledge </w:t>
      </w:r>
      <w:r w:rsidR="005D1C86">
        <w:rPr>
          <w:rFonts w:ascii="Times New Roman" w:hAnsi="Times New Roman" w:cs="Times New Roman"/>
        </w:rPr>
        <w:t xml:space="preserve">student teachers </w:t>
      </w:r>
      <w:r>
        <w:rPr>
          <w:rFonts w:ascii="Times New Roman" w:hAnsi="Times New Roman" w:cs="Times New Roman"/>
        </w:rPr>
        <w:t xml:space="preserve">actually have so that teacher preparatory programs and/or public schools can educate </w:t>
      </w:r>
      <w:r w:rsidR="005D1C86">
        <w:rPr>
          <w:rFonts w:ascii="Times New Roman" w:hAnsi="Times New Roman" w:cs="Times New Roman"/>
        </w:rPr>
        <w:t>pre-professional teachers in legal knowledge that will impact them as professionals.</w:t>
      </w:r>
    </w:p>
    <w:p w14:paraId="4D94550F" w14:textId="77777777" w:rsidR="009E5DB5" w:rsidRDefault="009E5DB5">
      <w:pPr>
        <w:rPr>
          <w:rFonts w:ascii="Times New Roman" w:hAnsi="Times New Roman" w:cs="Times New Roman"/>
        </w:rPr>
      </w:pPr>
    </w:p>
    <w:p w14:paraId="4E8FF365" w14:textId="77777777" w:rsidR="009E5DB5" w:rsidRDefault="009E5DB5">
      <w:pPr>
        <w:rPr>
          <w:rFonts w:ascii="Times New Roman" w:hAnsi="Times New Roman" w:cs="Times New Roman"/>
          <w:b/>
        </w:rPr>
      </w:pPr>
      <w:r>
        <w:rPr>
          <w:rFonts w:ascii="Times New Roman" w:hAnsi="Times New Roman" w:cs="Times New Roman"/>
          <w:b/>
        </w:rPr>
        <w:t>Background:</w:t>
      </w:r>
    </w:p>
    <w:p w14:paraId="03794675" w14:textId="77777777" w:rsidR="009E5DB5" w:rsidRDefault="009E5DB5">
      <w:pPr>
        <w:rPr>
          <w:rFonts w:ascii="Times New Roman" w:hAnsi="Times New Roman" w:cs="Times New Roman"/>
          <w:b/>
        </w:rPr>
      </w:pPr>
    </w:p>
    <w:p w14:paraId="5E90A508" w14:textId="11648891" w:rsidR="009E5DB5" w:rsidRPr="009E5DB5" w:rsidRDefault="009E5DB5" w:rsidP="009E5DB5">
      <w:pPr>
        <w:ind w:firstLine="720"/>
        <w:rPr>
          <w:rFonts w:ascii="Times New Roman" w:hAnsi="Times New Roman" w:cs="Times New Roman"/>
        </w:rPr>
      </w:pPr>
      <w:r w:rsidRPr="009E5DB5">
        <w:rPr>
          <w:rFonts w:ascii="Times New Roman" w:hAnsi="Times New Roman" w:cs="Times New Roman"/>
        </w:rPr>
        <w:t>Since its inception, the United States has been a litigious society. As part of its governmental foundation, the framers of the Constitution delineated a court system that is equal with the other two branches of government ensuring the laws created and executed pass constitutional muster. As society has evolved, so, too, have its</w:t>
      </w:r>
      <w:r>
        <w:rPr>
          <w:rFonts w:ascii="Times New Roman" w:hAnsi="Times New Roman" w:cs="Times New Roman"/>
        </w:rPr>
        <w:t xml:space="preserve"> laws. Constitutional guarantees</w:t>
      </w:r>
      <w:r w:rsidRPr="009E5DB5">
        <w:rPr>
          <w:rFonts w:ascii="Times New Roman" w:hAnsi="Times New Roman" w:cs="Times New Roman"/>
        </w:rPr>
        <w:t xml:space="preserve"> in concer</w:t>
      </w:r>
      <w:r>
        <w:rPr>
          <w:rFonts w:ascii="Times New Roman" w:hAnsi="Times New Roman" w:cs="Times New Roman"/>
        </w:rPr>
        <w:t>t with voluminous legislation are</w:t>
      </w:r>
      <w:r w:rsidRPr="009E5DB5">
        <w:rPr>
          <w:rFonts w:ascii="Times New Roman" w:hAnsi="Times New Roman" w:cs="Times New Roman"/>
        </w:rPr>
        <w:t xml:space="preserve"> the foundation for ambiguous interpretation. The nexus of legal contention is amplified in public schools. Public schools must abide by all federal and state laws, but, in addition, they must guarantee that students’ and teachers’ individual rights are protected. Ensuring compliance, while protecting individual liberties, can be nebulous and exacting for educators to interpret and apply. Faculty and staff, who are aware of laws and regulations, assist in preventing legal conflicts impacting their school or themselves. Unfortunately, </w:t>
      </w:r>
      <w:r>
        <w:rPr>
          <w:rFonts w:ascii="Times New Roman" w:hAnsi="Times New Roman" w:cs="Times New Roman"/>
        </w:rPr>
        <w:t xml:space="preserve">graduate </w:t>
      </w:r>
      <w:r w:rsidRPr="009E5DB5">
        <w:rPr>
          <w:rFonts w:ascii="Times New Roman" w:hAnsi="Times New Roman" w:cs="Times New Roman"/>
        </w:rPr>
        <w:t>administrative preparation programs are</w:t>
      </w:r>
      <w:r w:rsidR="00D47D8D">
        <w:rPr>
          <w:rFonts w:ascii="Times New Roman" w:hAnsi="Times New Roman" w:cs="Times New Roman"/>
        </w:rPr>
        <w:t xml:space="preserve"> often </w:t>
      </w:r>
      <w:r w:rsidRPr="009E5DB5">
        <w:rPr>
          <w:rFonts w:ascii="Times New Roman" w:hAnsi="Times New Roman" w:cs="Times New Roman"/>
        </w:rPr>
        <w:t xml:space="preserve">the first time </w:t>
      </w:r>
      <w:r>
        <w:rPr>
          <w:rFonts w:ascii="Times New Roman" w:hAnsi="Times New Roman" w:cs="Times New Roman"/>
        </w:rPr>
        <w:t xml:space="preserve">professional </w:t>
      </w:r>
      <w:r w:rsidRPr="009E5DB5">
        <w:rPr>
          <w:rFonts w:ascii="Times New Roman" w:hAnsi="Times New Roman" w:cs="Times New Roman"/>
        </w:rPr>
        <w:t xml:space="preserve">educators are subject to a survey of the laws and guidelines governing public schools. Moving further down the leadership hierarchy, the majority of </w:t>
      </w:r>
      <w:r>
        <w:rPr>
          <w:rFonts w:ascii="Times New Roman" w:hAnsi="Times New Roman" w:cs="Times New Roman"/>
        </w:rPr>
        <w:t xml:space="preserve">student </w:t>
      </w:r>
      <w:r w:rsidRPr="009E5DB5">
        <w:rPr>
          <w:rFonts w:ascii="Times New Roman" w:hAnsi="Times New Roman" w:cs="Times New Roman"/>
        </w:rPr>
        <w:t xml:space="preserve">teachers are ensconced in programs concentrating on educational psychology, pedagogy, and content; these programs often lack </w:t>
      </w:r>
      <w:r>
        <w:rPr>
          <w:rFonts w:ascii="Times New Roman" w:hAnsi="Times New Roman" w:cs="Times New Roman"/>
        </w:rPr>
        <w:t xml:space="preserve">formal </w:t>
      </w:r>
      <w:r w:rsidRPr="009E5DB5">
        <w:rPr>
          <w:rFonts w:ascii="Times New Roman" w:hAnsi="Times New Roman" w:cs="Times New Roman"/>
        </w:rPr>
        <w:t xml:space="preserve">ethical and legal training. For many educators, they are compelled to learn the finer points of law governing education through “on the job experience.” On the job experience often means exposure to direct or indirect professional error. The current preparatory system for student teachers does not fulfill the obligation to train these individuals for the legal conundrums they will encounter once employed. </w:t>
      </w:r>
    </w:p>
    <w:p w14:paraId="6E181C63" w14:textId="77777777" w:rsidR="009E5DB5" w:rsidRPr="009E5DB5" w:rsidRDefault="009E5DB5" w:rsidP="009E5DB5">
      <w:pPr>
        <w:rPr>
          <w:rFonts w:ascii="Times New Roman" w:hAnsi="Times New Roman" w:cs="Times New Roman"/>
        </w:rPr>
      </w:pPr>
    </w:p>
    <w:p w14:paraId="2E06052A" w14:textId="236550C2" w:rsidR="009E5DB5" w:rsidRDefault="009E5DB5" w:rsidP="009E5DB5">
      <w:pPr>
        <w:rPr>
          <w:rFonts w:ascii="Times New Roman" w:hAnsi="Times New Roman" w:cs="Times New Roman"/>
        </w:rPr>
      </w:pPr>
      <w:r w:rsidRPr="009E5DB5">
        <w:rPr>
          <w:rFonts w:ascii="Times New Roman" w:hAnsi="Times New Roman" w:cs="Times New Roman"/>
        </w:rPr>
        <w:tab/>
        <w:t xml:space="preserve">Student teaching is the </w:t>
      </w:r>
      <w:r>
        <w:rPr>
          <w:rFonts w:ascii="Times New Roman" w:hAnsi="Times New Roman" w:cs="Times New Roman"/>
        </w:rPr>
        <w:t xml:space="preserve">concluding and primary </w:t>
      </w:r>
      <w:r w:rsidRPr="009E5DB5">
        <w:rPr>
          <w:rFonts w:ascii="Times New Roman" w:hAnsi="Times New Roman" w:cs="Times New Roman"/>
        </w:rPr>
        <w:t xml:space="preserve">phase of preparation for professional educators. However, a gaping hole is present for student teachers between </w:t>
      </w:r>
      <w:r w:rsidRPr="009E5DB5">
        <w:rPr>
          <w:rFonts w:ascii="Times New Roman" w:hAnsi="Times New Roman" w:cs="Times New Roman"/>
        </w:rPr>
        <w:lastRenderedPageBreak/>
        <w:t>education law knowledge and practical application (</w:t>
      </w:r>
      <w:proofErr w:type="spellStart"/>
      <w:r w:rsidRPr="009E5DB5">
        <w:rPr>
          <w:rFonts w:ascii="Times New Roman" w:hAnsi="Times New Roman" w:cs="Times New Roman"/>
        </w:rPr>
        <w:t>Zirkel</w:t>
      </w:r>
      <w:proofErr w:type="spellEnd"/>
      <w:r w:rsidRPr="009E5DB5">
        <w:rPr>
          <w:rFonts w:ascii="Times New Roman" w:hAnsi="Times New Roman" w:cs="Times New Roman"/>
        </w:rPr>
        <w:t xml:space="preserve"> &amp; </w:t>
      </w:r>
      <w:proofErr w:type="spellStart"/>
      <w:r w:rsidRPr="009E5DB5">
        <w:rPr>
          <w:rFonts w:ascii="Times New Roman" w:hAnsi="Times New Roman" w:cs="Times New Roman"/>
        </w:rPr>
        <w:t>Karanxha</w:t>
      </w:r>
      <w:proofErr w:type="spellEnd"/>
      <w:r w:rsidRPr="009E5DB5">
        <w:rPr>
          <w:rFonts w:ascii="Times New Roman" w:hAnsi="Times New Roman" w:cs="Times New Roman"/>
        </w:rPr>
        <w:t xml:space="preserve">, 2009). This contention is evidenced by </w:t>
      </w:r>
      <w:proofErr w:type="spellStart"/>
      <w:r w:rsidRPr="009E5DB5">
        <w:rPr>
          <w:rFonts w:ascii="Times New Roman" w:hAnsi="Times New Roman" w:cs="Times New Roman"/>
        </w:rPr>
        <w:t>Herschler</w:t>
      </w:r>
      <w:proofErr w:type="spellEnd"/>
      <w:r w:rsidRPr="009E5DB5">
        <w:rPr>
          <w:rFonts w:ascii="Times New Roman" w:hAnsi="Times New Roman" w:cs="Times New Roman"/>
        </w:rPr>
        <w:t xml:space="preserve"> (2009) asserting that student teachers are “automatically…held to a much higher moral standard than the majority of others” (p. 198). </w:t>
      </w:r>
      <w:proofErr w:type="spellStart"/>
      <w:r w:rsidRPr="009E5DB5">
        <w:rPr>
          <w:rFonts w:ascii="Times New Roman" w:hAnsi="Times New Roman" w:cs="Times New Roman"/>
        </w:rPr>
        <w:t>Herschler</w:t>
      </w:r>
      <w:proofErr w:type="spellEnd"/>
      <w:r w:rsidRPr="009E5DB5">
        <w:rPr>
          <w:rFonts w:ascii="Times New Roman" w:hAnsi="Times New Roman" w:cs="Times New Roman"/>
        </w:rPr>
        <w:t xml:space="preserve"> (2009) further undervalued education law content by providing the advice for student teachers to “stay out of trouble” (p. 199). Mead and Underwood (1995) composed a brief legal primer for student teachers, yet their coverage was limited to four areas of common questions – negligence, student records, academic freedom and due process. Due to the myriad of issues intersecting in public schools, the legal training for student teachers “needs to be a little about a lot, with careful selection and specialization” (</w:t>
      </w:r>
      <w:proofErr w:type="spellStart"/>
      <w:r w:rsidRPr="009E5DB5">
        <w:rPr>
          <w:rFonts w:ascii="Times New Roman" w:hAnsi="Times New Roman" w:cs="Times New Roman"/>
        </w:rPr>
        <w:t>Zirkel</w:t>
      </w:r>
      <w:proofErr w:type="spellEnd"/>
      <w:r w:rsidRPr="009E5DB5">
        <w:rPr>
          <w:rFonts w:ascii="Times New Roman" w:hAnsi="Times New Roman" w:cs="Times New Roman"/>
        </w:rPr>
        <w:t xml:space="preserve"> &amp; </w:t>
      </w:r>
      <w:proofErr w:type="spellStart"/>
      <w:r w:rsidRPr="009E5DB5">
        <w:rPr>
          <w:rFonts w:ascii="Times New Roman" w:hAnsi="Times New Roman" w:cs="Times New Roman"/>
        </w:rPr>
        <w:t>Karanxha</w:t>
      </w:r>
      <w:proofErr w:type="spellEnd"/>
      <w:r w:rsidRPr="009E5DB5">
        <w:rPr>
          <w:rFonts w:ascii="Times New Roman" w:hAnsi="Times New Roman" w:cs="Times New Roman"/>
        </w:rPr>
        <w:t>, 2009, p. xi). Couching the acquisition of legal knowledge is the need for student teachers to recognize various ethical decisions they may encounter. Law and ethics overlap. Many of the behaviors for student teachers are ethical and legal. However, some behaviors may be legal but not – from the point of view of a student teacher – ethical, and conversely, some behaviors may be ethical but not legal.</w:t>
      </w:r>
      <w:r w:rsidR="00872D88" w:rsidRPr="00872D88">
        <w:rPr>
          <w:rFonts w:ascii="Times New Roman" w:hAnsi="Times New Roman" w:cs="Times New Roman"/>
        </w:rPr>
        <w:t xml:space="preserve"> </w:t>
      </w:r>
      <w:r w:rsidR="00872D88" w:rsidRPr="009E5DB5">
        <w:rPr>
          <w:rFonts w:ascii="Times New Roman" w:hAnsi="Times New Roman" w:cs="Times New Roman"/>
        </w:rPr>
        <w:t>Concomitantly, it is my intent to fill this gap in legal knowledge and practical application at the local, state and national level.</w:t>
      </w:r>
    </w:p>
    <w:p w14:paraId="3800F832" w14:textId="77777777" w:rsidR="00872D88" w:rsidRDefault="00872D88" w:rsidP="009E5DB5">
      <w:pPr>
        <w:rPr>
          <w:rFonts w:ascii="Times New Roman" w:hAnsi="Times New Roman" w:cs="Times New Roman"/>
        </w:rPr>
      </w:pPr>
    </w:p>
    <w:p w14:paraId="183E6B23" w14:textId="2C518D69" w:rsidR="00872D88" w:rsidRPr="00872D88" w:rsidRDefault="00872D88" w:rsidP="009E5DB5">
      <w:pPr>
        <w:rPr>
          <w:rFonts w:ascii="Times New Roman" w:hAnsi="Times New Roman" w:cs="Times New Roman"/>
          <w:b/>
        </w:rPr>
      </w:pPr>
      <w:r>
        <w:rPr>
          <w:rFonts w:ascii="Times New Roman" w:hAnsi="Times New Roman" w:cs="Times New Roman"/>
          <w:b/>
        </w:rPr>
        <w:t>Methods and plan of work</w:t>
      </w:r>
      <w:r w:rsidR="00206C0D">
        <w:rPr>
          <w:rFonts w:ascii="Times New Roman" w:hAnsi="Times New Roman" w:cs="Times New Roman"/>
          <w:b/>
        </w:rPr>
        <w:t>:</w:t>
      </w:r>
    </w:p>
    <w:p w14:paraId="2DA0D071" w14:textId="77777777" w:rsidR="009E5DB5" w:rsidRPr="009E5DB5" w:rsidRDefault="009E5DB5" w:rsidP="009E5DB5">
      <w:pPr>
        <w:rPr>
          <w:rFonts w:ascii="Times New Roman" w:hAnsi="Times New Roman" w:cs="Times New Roman"/>
        </w:rPr>
      </w:pPr>
    </w:p>
    <w:p w14:paraId="0D6957C5" w14:textId="280A404D" w:rsidR="00F00F32" w:rsidRDefault="009E5DB5" w:rsidP="009E5DB5">
      <w:pPr>
        <w:rPr>
          <w:rFonts w:ascii="Times New Roman" w:hAnsi="Times New Roman" w:cs="Times New Roman"/>
        </w:rPr>
      </w:pPr>
      <w:r w:rsidRPr="009E5DB5">
        <w:rPr>
          <w:rFonts w:ascii="Times New Roman" w:hAnsi="Times New Roman" w:cs="Times New Roman"/>
        </w:rPr>
        <w:tab/>
      </w:r>
      <w:r>
        <w:rPr>
          <w:rFonts w:ascii="Times New Roman" w:hAnsi="Times New Roman" w:cs="Times New Roman"/>
        </w:rPr>
        <w:t xml:space="preserve">It is my plan to complete two primary projects within this study. </w:t>
      </w:r>
      <w:r w:rsidR="00872D88">
        <w:rPr>
          <w:rFonts w:ascii="Times New Roman" w:hAnsi="Times New Roman" w:cs="Times New Roman"/>
        </w:rPr>
        <w:t>With limited research being conducted on this topic, it is difficult to ascer</w:t>
      </w:r>
      <w:r w:rsidR="005D1C86">
        <w:rPr>
          <w:rFonts w:ascii="Times New Roman" w:hAnsi="Times New Roman" w:cs="Times New Roman"/>
        </w:rPr>
        <w:t>tain precisely what legal knowledge</w:t>
      </w:r>
      <w:r w:rsidR="00872D88">
        <w:rPr>
          <w:rFonts w:ascii="Times New Roman" w:hAnsi="Times New Roman" w:cs="Times New Roman"/>
        </w:rPr>
        <w:t xml:space="preserve"> student teachers are lacking to plan appropriate </w:t>
      </w:r>
      <w:r w:rsidR="002B26F1">
        <w:rPr>
          <w:rFonts w:ascii="Times New Roman" w:hAnsi="Times New Roman" w:cs="Times New Roman"/>
        </w:rPr>
        <w:t>lessons</w:t>
      </w:r>
      <w:r w:rsidR="006E394A">
        <w:rPr>
          <w:rFonts w:ascii="Times New Roman" w:hAnsi="Times New Roman" w:cs="Times New Roman"/>
        </w:rPr>
        <w:t xml:space="preserve"> in undergraduate training</w:t>
      </w:r>
      <w:r w:rsidR="002B26F1">
        <w:rPr>
          <w:rFonts w:ascii="Times New Roman" w:hAnsi="Times New Roman" w:cs="Times New Roman"/>
        </w:rPr>
        <w:t xml:space="preserve"> or professional development. Therefore, my first goal will be to establish a baseline of knowledge from </w:t>
      </w:r>
      <w:r w:rsidR="0061269F">
        <w:rPr>
          <w:rFonts w:ascii="Times New Roman" w:hAnsi="Times New Roman" w:cs="Times New Roman"/>
        </w:rPr>
        <w:t xml:space="preserve">practicing </w:t>
      </w:r>
      <w:proofErr w:type="spellStart"/>
      <w:r w:rsidR="00206C0D">
        <w:rPr>
          <w:rFonts w:ascii="Times New Roman" w:hAnsi="Times New Roman" w:cs="Times New Roman"/>
        </w:rPr>
        <w:t>principa</w:t>
      </w:r>
      <w:proofErr w:type="spellEnd"/>
      <w:r w:rsidR="00E4325D">
        <w:rPr>
          <w:rFonts w:ascii="Times New Roman" w:hAnsi="Times New Roman" w:cs="Times New Roman"/>
        </w:rPr>
        <w:t>. The first</w:t>
      </w:r>
      <w:r w:rsidR="002B26F1">
        <w:rPr>
          <w:rFonts w:ascii="Times New Roman" w:hAnsi="Times New Roman" w:cs="Times New Roman"/>
        </w:rPr>
        <w:t xml:space="preserve"> research ques</w:t>
      </w:r>
      <w:r w:rsidR="00E4325D">
        <w:rPr>
          <w:rFonts w:ascii="Times New Roman" w:hAnsi="Times New Roman" w:cs="Times New Roman"/>
        </w:rPr>
        <w:t>tion</w:t>
      </w:r>
      <w:r w:rsidR="002B26F1">
        <w:rPr>
          <w:rFonts w:ascii="Times New Roman" w:hAnsi="Times New Roman" w:cs="Times New Roman"/>
        </w:rPr>
        <w:t xml:space="preserve"> I will be seeking to </w:t>
      </w:r>
      <w:r w:rsidR="0061269F">
        <w:rPr>
          <w:rFonts w:ascii="Times New Roman" w:hAnsi="Times New Roman" w:cs="Times New Roman"/>
        </w:rPr>
        <w:t xml:space="preserve">answer </w:t>
      </w:r>
      <w:r w:rsidR="00E4325D">
        <w:rPr>
          <w:rFonts w:ascii="Times New Roman" w:hAnsi="Times New Roman" w:cs="Times New Roman"/>
        </w:rPr>
        <w:t>is</w:t>
      </w:r>
      <w:r w:rsidR="00F00F32">
        <w:rPr>
          <w:rFonts w:ascii="Times New Roman" w:hAnsi="Times New Roman" w:cs="Times New Roman"/>
        </w:rPr>
        <w:t xml:space="preserve">: </w:t>
      </w:r>
    </w:p>
    <w:p w14:paraId="1D58D671" w14:textId="77777777" w:rsidR="00F00F32" w:rsidRDefault="00F00F32" w:rsidP="009E5DB5">
      <w:pPr>
        <w:rPr>
          <w:rFonts w:ascii="Times New Roman" w:hAnsi="Times New Roman" w:cs="Times New Roman"/>
        </w:rPr>
      </w:pPr>
    </w:p>
    <w:p w14:paraId="74277787" w14:textId="60004029" w:rsidR="00F00F32" w:rsidRPr="003B5F6C" w:rsidRDefault="002D667B" w:rsidP="002D667B">
      <w:pPr>
        <w:pStyle w:val="ListParagraph"/>
        <w:rPr>
          <w:rFonts w:ascii="Times New Roman" w:hAnsi="Times New Roman" w:cs="Times New Roman"/>
        </w:rPr>
      </w:pPr>
      <w:r w:rsidRPr="003B5F6C">
        <w:rPr>
          <w:rFonts w:ascii="Times New Roman" w:hAnsi="Times New Roman" w:cs="Times New Roman"/>
        </w:rPr>
        <w:t>R</w:t>
      </w:r>
      <w:r w:rsidRPr="003B5F6C">
        <w:rPr>
          <w:rFonts w:ascii="Times New Roman" w:hAnsi="Times New Roman" w:cs="Times New Roman"/>
          <w:vertAlign w:val="subscript"/>
        </w:rPr>
        <w:t>1</w:t>
      </w:r>
      <w:r w:rsidRPr="003B5F6C">
        <w:rPr>
          <w:rFonts w:ascii="Times New Roman" w:hAnsi="Times New Roman" w:cs="Times New Roman"/>
        </w:rPr>
        <w:t xml:space="preserve"> = </w:t>
      </w:r>
      <w:r w:rsidR="00E006AD" w:rsidRPr="003B5F6C">
        <w:rPr>
          <w:rFonts w:ascii="Times New Roman" w:hAnsi="Times New Roman" w:cs="Times New Roman"/>
        </w:rPr>
        <w:t xml:space="preserve">Based upon the experience of current principals, what is the baseline legal knowledge student teachers </w:t>
      </w:r>
      <w:r w:rsidR="00BE199F" w:rsidRPr="003B5F6C">
        <w:rPr>
          <w:rFonts w:ascii="Times New Roman" w:hAnsi="Times New Roman" w:cs="Times New Roman"/>
        </w:rPr>
        <w:t xml:space="preserve">must acquire prior to their placement? </w:t>
      </w:r>
    </w:p>
    <w:p w14:paraId="29216503" w14:textId="77777777" w:rsidR="006071B9" w:rsidRPr="003B5F6C" w:rsidRDefault="006071B9" w:rsidP="006071B9">
      <w:pPr>
        <w:rPr>
          <w:rFonts w:ascii="Times New Roman" w:hAnsi="Times New Roman" w:cs="Times New Roman"/>
        </w:rPr>
      </w:pPr>
    </w:p>
    <w:p w14:paraId="012CFE62" w14:textId="11A351B4" w:rsidR="007B5E75" w:rsidRDefault="006071B9" w:rsidP="006071B9">
      <w:pPr>
        <w:rPr>
          <w:rFonts w:ascii="Times New Roman" w:hAnsi="Times New Roman" w:cs="Times New Roman"/>
        </w:rPr>
      </w:pPr>
      <w:r w:rsidRPr="003B5F6C">
        <w:rPr>
          <w:rFonts w:ascii="Times New Roman" w:hAnsi="Times New Roman" w:cs="Times New Roman"/>
        </w:rPr>
        <w:t xml:space="preserve">To answer this </w:t>
      </w:r>
      <w:r w:rsidR="00C85490" w:rsidRPr="003B5F6C">
        <w:rPr>
          <w:rFonts w:ascii="Times New Roman" w:hAnsi="Times New Roman" w:cs="Times New Roman"/>
        </w:rPr>
        <w:t xml:space="preserve">research </w:t>
      </w:r>
      <w:r w:rsidRPr="003B5F6C">
        <w:rPr>
          <w:rFonts w:ascii="Times New Roman" w:hAnsi="Times New Roman" w:cs="Times New Roman"/>
        </w:rPr>
        <w:t>question, a survey instrument will be constructed</w:t>
      </w:r>
      <w:r w:rsidR="00285EE0" w:rsidRPr="003B5F6C">
        <w:rPr>
          <w:rFonts w:ascii="Times New Roman" w:hAnsi="Times New Roman" w:cs="Times New Roman"/>
        </w:rPr>
        <w:t xml:space="preserve"> in </w:t>
      </w:r>
      <w:proofErr w:type="spellStart"/>
      <w:r w:rsidR="00285EE0" w:rsidRPr="003B5F6C">
        <w:rPr>
          <w:rFonts w:ascii="Times New Roman" w:hAnsi="Times New Roman" w:cs="Times New Roman"/>
        </w:rPr>
        <w:t>Qualtrics</w:t>
      </w:r>
      <w:proofErr w:type="spellEnd"/>
      <w:r w:rsidR="00BA04CB" w:rsidRPr="003B5F6C">
        <w:rPr>
          <w:rFonts w:ascii="Times New Roman" w:hAnsi="Times New Roman" w:cs="Times New Roman"/>
        </w:rPr>
        <w:t xml:space="preserve"> and distributed to principals in the following counties via </w:t>
      </w:r>
      <w:r w:rsidR="00285EE0" w:rsidRPr="003B5F6C">
        <w:rPr>
          <w:rFonts w:ascii="Times New Roman" w:hAnsi="Times New Roman" w:cs="Times New Roman"/>
        </w:rPr>
        <w:t xml:space="preserve">his or her school </w:t>
      </w:r>
      <w:r w:rsidR="00BA04CB" w:rsidRPr="003B5F6C">
        <w:rPr>
          <w:rFonts w:ascii="Times New Roman" w:hAnsi="Times New Roman" w:cs="Times New Roman"/>
        </w:rPr>
        <w:t>email: Kalamazoo, Van Buren, Berrien, St. Joseph, Kent, Allegan, Calhoun, Ottawa, Muskegon, and Barry.</w:t>
      </w:r>
      <w:r w:rsidR="00285EE0" w:rsidRPr="003B5F6C">
        <w:rPr>
          <w:rFonts w:ascii="Times New Roman" w:hAnsi="Times New Roman" w:cs="Times New Roman"/>
        </w:rPr>
        <w:t xml:space="preserve"> I anticipate receiving at least 10 responses from each county for a total of 100. </w:t>
      </w:r>
      <w:r w:rsidR="00E67C3B" w:rsidRPr="003B5F6C">
        <w:rPr>
          <w:rFonts w:ascii="Times New Roman" w:hAnsi="Times New Roman" w:cs="Times New Roman"/>
        </w:rPr>
        <w:t xml:space="preserve">Descriptive statistics, especially frequency and central tendencies, will be analyzed and used to develop an examination for student teachers. </w:t>
      </w:r>
      <w:r w:rsidR="00BA04CB" w:rsidRPr="003B5F6C">
        <w:rPr>
          <w:rFonts w:ascii="Times New Roman" w:hAnsi="Times New Roman" w:cs="Times New Roman"/>
        </w:rPr>
        <w:t xml:space="preserve"> The survey will construct lega</w:t>
      </w:r>
      <w:r w:rsidR="0061269F" w:rsidRPr="003B5F6C">
        <w:rPr>
          <w:rFonts w:ascii="Times New Roman" w:hAnsi="Times New Roman" w:cs="Times New Roman"/>
        </w:rPr>
        <w:t>l topics based upon the content</w:t>
      </w:r>
      <w:r w:rsidR="00BA04CB" w:rsidRPr="003B5F6C">
        <w:rPr>
          <w:rFonts w:ascii="Times New Roman" w:hAnsi="Times New Roman" w:cs="Times New Roman"/>
        </w:rPr>
        <w:t xml:space="preserve"> identified </w:t>
      </w:r>
      <w:r w:rsidR="00C85490" w:rsidRPr="003B5F6C">
        <w:rPr>
          <w:rFonts w:ascii="Times New Roman" w:hAnsi="Times New Roman" w:cs="Times New Roman"/>
        </w:rPr>
        <w:t>by Alexander &amp; Alexander (2012),</w:t>
      </w:r>
      <w:r w:rsidR="00BA04CB" w:rsidRPr="003B5F6C">
        <w:rPr>
          <w:rFonts w:ascii="Times New Roman" w:hAnsi="Times New Roman" w:cs="Times New Roman"/>
        </w:rPr>
        <w:t xml:space="preserve"> preeminent scholars in public school law. </w:t>
      </w:r>
      <w:r w:rsidR="00C85490" w:rsidRPr="003B5F6C">
        <w:rPr>
          <w:rFonts w:ascii="Times New Roman" w:hAnsi="Times New Roman" w:cs="Times New Roman"/>
        </w:rPr>
        <w:t xml:space="preserve">The survey will require principals </w:t>
      </w:r>
      <w:r w:rsidR="0061269F" w:rsidRPr="003B5F6C">
        <w:rPr>
          <w:rFonts w:ascii="Times New Roman" w:hAnsi="Times New Roman" w:cs="Times New Roman"/>
        </w:rPr>
        <w:t xml:space="preserve">to </w:t>
      </w:r>
      <w:r w:rsidR="00C85490" w:rsidRPr="003B5F6C">
        <w:rPr>
          <w:rFonts w:ascii="Times New Roman" w:hAnsi="Times New Roman" w:cs="Times New Roman"/>
        </w:rPr>
        <w:t>rate the importance of variou</w:t>
      </w:r>
      <w:r w:rsidR="00194CBF" w:rsidRPr="003B5F6C">
        <w:rPr>
          <w:rFonts w:ascii="Times New Roman" w:hAnsi="Times New Roman" w:cs="Times New Roman"/>
        </w:rPr>
        <w:t>s aspects of school law. A five-</w:t>
      </w:r>
      <w:r w:rsidR="005A5C2D" w:rsidRPr="003B5F6C">
        <w:rPr>
          <w:rFonts w:ascii="Times New Roman" w:hAnsi="Times New Roman" w:cs="Times New Roman"/>
        </w:rPr>
        <w:t>point Likert Scale will be employ</w:t>
      </w:r>
      <w:r w:rsidR="001255A7" w:rsidRPr="003B5F6C">
        <w:rPr>
          <w:rFonts w:ascii="Times New Roman" w:hAnsi="Times New Roman" w:cs="Times New Roman"/>
        </w:rPr>
        <w:t xml:space="preserve">ed to measure the respondent’s strength of agreement of the need for student teachers to have knowledge of </w:t>
      </w:r>
      <w:r w:rsidR="00B916D7" w:rsidRPr="003B5F6C">
        <w:rPr>
          <w:rFonts w:ascii="Times New Roman" w:hAnsi="Times New Roman" w:cs="Times New Roman"/>
        </w:rPr>
        <w:t xml:space="preserve">specific </w:t>
      </w:r>
      <w:r w:rsidR="005A5C2D" w:rsidRPr="003B5F6C">
        <w:rPr>
          <w:rFonts w:ascii="Times New Roman" w:hAnsi="Times New Roman" w:cs="Times New Roman"/>
        </w:rPr>
        <w:t>legal elements. The Likert Scale will have the following opportunities for response: (1) Highly agree; (2) Agree; (3) No Opinion; (4) Disagree; (5) Strongly disagree. An opportunity for the respondent will be provided to add any additi</w:t>
      </w:r>
      <w:r w:rsidR="001255A7" w:rsidRPr="003B5F6C">
        <w:rPr>
          <w:rFonts w:ascii="Times New Roman" w:hAnsi="Times New Roman" w:cs="Times New Roman"/>
        </w:rPr>
        <w:t xml:space="preserve">onal thoughts and/or comments. </w:t>
      </w:r>
      <w:r w:rsidR="005A5C2D" w:rsidRPr="003B5F6C">
        <w:rPr>
          <w:rFonts w:ascii="Times New Roman" w:hAnsi="Times New Roman" w:cs="Times New Roman"/>
        </w:rPr>
        <w:t xml:space="preserve">An example of a statement to be rated is the following: </w:t>
      </w:r>
      <w:r w:rsidR="001255A7" w:rsidRPr="003B5F6C">
        <w:rPr>
          <w:rFonts w:ascii="Times New Roman" w:hAnsi="Times New Roman" w:cs="Times New Roman"/>
        </w:rPr>
        <w:t>“</w:t>
      </w:r>
      <w:r w:rsidR="005A5C2D" w:rsidRPr="003B5F6C">
        <w:rPr>
          <w:rFonts w:ascii="Times New Roman" w:hAnsi="Times New Roman" w:cs="Times New Roman"/>
        </w:rPr>
        <w:t>It is important for teachers to understand basic elements of negligence.</w:t>
      </w:r>
      <w:r w:rsidR="001255A7" w:rsidRPr="003B5F6C">
        <w:rPr>
          <w:rFonts w:ascii="Times New Roman" w:hAnsi="Times New Roman" w:cs="Times New Roman"/>
        </w:rPr>
        <w:t>”</w:t>
      </w:r>
      <w:r w:rsidR="00C85490" w:rsidRPr="003B5F6C">
        <w:rPr>
          <w:rFonts w:ascii="Times New Roman" w:hAnsi="Times New Roman" w:cs="Times New Roman"/>
        </w:rPr>
        <w:t xml:space="preserve"> </w:t>
      </w:r>
      <w:r w:rsidR="002C00D2" w:rsidRPr="003B5F6C">
        <w:rPr>
          <w:rFonts w:ascii="Times New Roman" w:hAnsi="Times New Roman" w:cs="Times New Roman"/>
        </w:rPr>
        <w:t xml:space="preserve">The number and depth of the items created for the student teacher exam will be based upon the mean score for each category. </w:t>
      </w:r>
      <w:r w:rsidR="00E67C3B" w:rsidRPr="003B5F6C">
        <w:rPr>
          <w:rFonts w:ascii="Times New Roman" w:hAnsi="Times New Roman" w:cs="Times New Roman"/>
        </w:rPr>
        <w:t xml:space="preserve">Thus, categories that are rated higher in importance will require more </w:t>
      </w:r>
      <w:r w:rsidR="00E67C3B" w:rsidRPr="003B5F6C">
        <w:rPr>
          <w:rFonts w:ascii="Times New Roman" w:hAnsi="Times New Roman" w:cs="Times New Roman"/>
        </w:rPr>
        <w:lastRenderedPageBreak/>
        <w:t>questions to be developed and greater assessment of knowledge in those categories.</w:t>
      </w:r>
      <w:r w:rsidR="00E67C3B">
        <w:rPr>
          <w:rFonts w:ascii="Times New Roman" w:hAnsi="Times New Roman" w:cs="Times New Roman"/>
          <w:color w:val="FF0000"/>
        </w:rPr>
        <w:t xml:space="preserve"> </w:t>
      </w:r>
      <w:r w:rsidR="001255A7">
        <w:rPr>
          <w:rFonts w:ascii="Times New Roman" w:hAnsi="Times New Roman" w:cs="Times New Roman"/>
        </w:rPr>
        <w:t xml:space="preserve">The </w:t>
      </w:r>
      <w:r w:rsidR="00B916D7">
        <w:rPr>
          <w:rFonts w:ascii="Times New Roman" w:hAnsi="Times New Roman" w:cs="Times New Roman"/>
        </w:rPr>
        <w:t xml:space="preserve">broad </w:t>
      </w:r>
      <w:r w:rsidR="001255A7">
        <w:rPr>
          <w:rFonts w:ascii="Times New Roman" w:hAnsi="Times New Roman" w:cs="Times New Roman"/>
        </w:rPr>
        <w:t>primary categories of legal knowledge to be analyzed are below:</w:t>
      </w:r>
    </w:p>
    <w:p w14:paraId="205581A1" w14:textId="77777777" w:rsidR="0061269F" w:rsidRDefault="0061269F" w:rsidP="006071B9">
      <w:pPr>
        <w:rPr>
          <w:rFonts w:ascii="Times New Roman" w:hAnsi="Times New Roman" w:cs="Times New Roman"/>
        </w:rPr>
      </w:pPr>
    </w:p>
    <w:p w14:paraId="3627A45C" w14:textId="77777777" w:rsidR="007B5E75" w:rsidRDefault="007B5E75" w:rsidP="006071B9">
      <w:pPr>
        <w:rPr>
          <w:rFonts w:ascii="Times New Roman" w:hAnsi="Times New Roman" w:cs="Times New Roman"/>
        </w:rPr>
      </w:pPr>
    </w:p>
    <w:p w14:paraId="29D91E16" w14:textId="77777777" w:rsidR="007B5E75" w:rsidRDefault="007B5E75" w:rsidP="006071B9">
      <w:pPr>
        <w:rPr>
          <w:rFonts w:ascii="Times New Roman" w:hAnsi="Times New Roman" w:cs="Times New Roman"/>
        </w:rPr>
      </w:pPr>
      <w:r>
        <w:rPr>
          <w:rFonts w:ascii="Times New Roman" w:hAnsi="Times New Roman" w:cs="Times New Roman"/>
        </w:rPr>
        <w:t>Foundation of the Legal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Governance of Public Schools</w:t>
      </w:r>
    </w:p>
    <w:p w14:paraId="09640DEF" w14:textId="77777777" w:rsidR="007B5E75" w:rsidRDefault="007B5E75" w:rsidP="006071B9">
      <w:pPr>
        <w:rPr>
          <w:rFonts w:ascii="Times New Roman" w:hAnsi="Times New Roman" w:cs="Times New Roman"/>
        </w:rPr>
      </w:pPr>
      <w:r>
        <w:rPr>
          <w:rFonts w:ascii="Times New Roman" w:hAnsi="Times New Roman" w:cs="Times New Roman"/>
        </w:rPr>
        <w:t>Church and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Attendance for Students</w:t>
      </w:r>
    </w:p>
    <w:p w14:paraId="5E77386E" w14:textId="77777777" w:rsidR="007B5E75" w:rsidRDefault="007B5E75" w:rsidP="006071B9">
      <w:pPr>
        <w:rPr>
          <w:rFonts w:ascii="Times New Roman" w:hAnsi="Times New Roman" w:cs="Times New Roman"/>
        </w:rPr>
      </w:pPr>
      <w:r>
        <w:rPr>
          <w:rFonts w:ascii="Times New Roman" w:hAnsi="Times New Roman" w:cs="Times New Roman"/>
        </w:rPr>
        <w:t>The Instructional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Student Discrimination </w:t>
      </w:r>
    </w:p>
    <w:p w14:paraId="1EBCAD0E" w14:textId="77777777" w:rsidR="007B5E75" w:rsidRDefault="007B5E75" w:rsidP="006071B9">
      <w:pPr>
        <w:rPr>
          <w:rFonts w:ascii="Times New Roman" w:hAnsi="Times New Roman" w:cs="Times New Roman"/>
        </w:rPr>
      </w:pPr>
      <w:r>
        <w:rPr>
          <w:rFonts w:ascii="Times New Roman" w:hAnsi="Times New Roman" w:cs="Times New Roman"/>
        </w:rPr>
        <w:t>Student Speech and Expression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Search and Seizure</w:t>
      </w:r>
    </w:p>
    <w:p w14:paraId="4747A470" w14:textId="77777777" w:rsidR="007B5E75" w:rsidRDefault="007B5E75" w:rsidP="006071B9">
      <w:pPr>
        <w:rPr>
          <w:rFonts w:ascii="Times New Roman" w:hAnsi="Times New Roman" w:cs="Times New Roman"/>
        </w:rPr>
      </w:pPr>
      <w:r>
        <w:rPr>
          <w:rFonts w:ascii="Times New Roman" w:hAnsi="Times New Roman" w:cs="Times New Roman"/>
        </w:rPr>
        <w:t>Student Rights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Rights</w:t>
      </w:r>
      <w:proofErr w:type="spellEnd"/>
      <w:r>
        <w:rPr>
          <w:rFonts w:ascii="Times New Roman" w:hAnsi="Times New Roman" w:cs="Times New Roman"/>
        </w:rPr>
        <w:t xml:space="preserve"> of Students with Disabilities</w:t>
      </w:r>
    </w:p>
    <w:p w14:paraId="227C38ED" w14:textId="77777777" w:rsidR="00E4325D" w:rsidRDefault="00E4325D" w:rsidP="006071B9">
      <w:pPr>
        <w:rPr>
          <w:rFonts w:ascii="Times New Roman" w:hAnsi="Times New Roman" w:cs="Times New Roman"/>
        </w:rPr>
      </w:pPr>
      <w:r>
        <w:rPr>
          <w:rFonts w:ascii="Times New Roman" w:hAnsi="Times New Roman" w:cs="Times New Roman"/>
        </w:rPr>
        <w:t>Tort Liability (Negligence)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Records</w:t>
      </w:r>
    </w:p>
    <w:p w14:paraId="12A0A694" w14:textId="77777777" w:rsidR="00E4325D" w:rsidRDefault="00E4325D" w:rsidP="006071B9">
      <w:pPr>
        <w:rPr>
          <w:rFonts w:ascii="Times New Roman" w:hAnsi="Times New Roman" w:cs="Times New Roman"/>
        </w:rPr>
      </w:pPr>
      <w:r>
        <w:rPr>
          <w:rFonts w:ascii="Times New Roman" w:hAnsi="Times New Roman" w:cs="Times New Roman"/>
        </w:rPr>
        <w:t>School District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Certification, Contracts, and Tenure</w:t>
      </w:r>
    </w:p>
    <w:p w14:paraId="3823445F" w14:textId="77777777" w:rsidR="00E4325D" w:rsidRDefault="00E4325D" w:rsidP="006071B9">
      <w:pPr>
        <w:rPr>
          <w:rFonts w:ascii="Times New Roman" w:hAnsi="Times New Roman" w:cs="Times New Roman"/>
        </w:rPr>
      </w:pPr>
      <w:r>
        <w:rPr>
          <w:rFonts w:ascii="Times New Roman" w:hAnsi="Times New Roman" w:cs="Times New Roman"/>
        </w:rPr>
        <w:t>Teacher Rights and Freedoms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Due</w:t>
      </w:r>
      <w:proofErr w:type="gramEnd"/>
      <w:r>
        <w:rPr>
          <w:rFonts w:ascii="Times New Roman" w:hAnsi="Times New Roman" w:cs="Times New Roman"/>
        </w:rPr>
        <w:t xml:space="preserve"> Process Rights of Teachers</w:t>
      </w:r>
    </w:p>
    <w:p w14:paraId="3C02CABA" w14:textId="77777777" w:rsidR="00E4325D" w:rsidRDefault="00E4325D" w:rsidP="006071B9">
      <w:pPr>
        <w:rPr>
          <w:rFonts w:ascii="Times New Roman" w:hAnsi="Times New Roman" w:cs="Times New Roman"/>
        </w:rPr>
      </w:pPr>
      <w:r>
        <w:rPr>
          <w:rFonts w:ascii="Times New Roman" w:hAnsi="Times New Roman" w:cs="Times New Roman"/>
        </w:rPr>
        <w:t>Discrimination in Employment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Collective Bargaining</w:t>
      </w:r>
    </w:p>
    <w:p w14:paraId="52280FB8" w14:textId="77777777" w:rsidR="00E4325D" w:rsidRDefault="00E4325D" w:rsidP="006071B9">
      <w:pPr>
        <w:rPr>
          <w:rFonts w:ascii="Times New Roman" w:hAnsi="Times New Roman" w:cs="Times New Roman"/>
        </w:rPr>
      </w:pPr>
      <w:r>
        <w:rPr>
          <w:rFonts w:ascii="Times New Roman" w:hAnsi="Times New Roman" w:cs="Times New Roman"/>
        </w:rPr>
        <w:t>School Finance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Property and Buildings</w:t>
      </w:r>
    </w:p>
    <w:p w14:paraId="0D238BF7" w14:textId="77777777" w:rsidR="00285EE0" w:rsidRPr="00285EE0" w:rsidRDefault="00285EE0" w:rsidP="005F5969">
      <w:pPr>
        <w:rPr>
          <w:rFonts w:ascii="Times New Roman" w:hAnsi="Times New Roman" w:cs="Times New Roman"/>
          <w:color w:val="FF0000"/>
        </w:rPr>
      </w:pPr>
    </w:p>
    <w:p w14:paraId="27BD4113" w14:textId="77777777" w:rsidR="00285EE0" w:rsidRDefault="00285EE0" w:rsidP="005F5969">
      <w:pPr>
        <w:rPr>
          <w:rFonts w:ascii="Times New Roman" w:hAnsi="Times New Roman" w:cs="Times New Roman"/>
        </w:rPr>
      </w:pPr>
    </w:p>
    <w:p w14:paraId="40FD105F" w14:textId="77777777" w:rsidR="00E4325D" w:rsidRDefault="00E4325D" w:rsidP="005F5969">
      <w:pPr>
        <w:rPr>
          <w:rFonts w:ascii="Times New Roman" w:hAnsi="Times New Roman" w:cs="Times New Roman"/>
        </w:rPr>
      </w:pPr>
      <w:r>
        <w:rPr>
          <w:rFonts w:ascii="Times New Roman" w:hAnsi="Times New Roman" w:cs="Times New Roman"/>
        </w:rPr>
        <w:t>The second research question is:</w:t>
      </w:r>
    </w:p>
    <w:p w14:paraId="4769ED05" w14:textId="77777777" w:rsidR="00E4325D" w:rsidRDefault="00E4325D" w:rsidP="005F5969">
      <w:pPr>
        <w:rPr>
          <w:rFonts w:ascii="Times New Roman" w:hAnsi="Times New Roman" w:cs="Times New Roman"/>
        </w:rPr>
      </w:pPr>
    </w:p>
    <w:p w14:paraId="45B6B0DB" w14:textId="77777777" w:rsidR="00E4325D" w:rsidRDefault="002D667B" w:rsidP="00E4325D">
      <w:pPr>
        <w:ind w:left="720"/>
        <w:rPr>
          <w:rFonts w:ascii="Times New Roman" w:hAnsi="Times New Roman" w:cs="Times New Roman"/>
        </w:rPr>
      </w:pPr>
      <w:r w:rsidRPr="002D667B">
        <w:rPr>
          <w:rFonts w:ascii="Times New Roman" w:hAnsi="Times New Roman" w:cs="Times New Roman"/>
        </w:rPr>
        <w:t>R</w:t>
      </w:r>
      <w:r>
        <w:rPr>
          <w:rFonts w:ascii="Times New Roman" w:hAnsi="Times New Roman" w:cs="Times New Roman"/>
          <w:vertAlign w:val="subscript"/>
        </w:rPr>
        <w:t>2</w:t>
      </w:r>
      <w:r>
        <w:rPr>
          <w:rFonts w:ascii="Times New Roman" w:hAnsi="Times New Roman" w:cs="Times New Roman"/>
        </w:rPr>
        <w:t xml:space="preserve"> = </w:t>
      </w:r>
      <w:proofErr w:type="gramStart"/>
      <w:r w:rsidR="00E4325D" w:rsidRPr="002D667B">
        <w:rPr>
          <w:rFonts w:ascii="Times New Roman" w:hAnsi="Times New Roman" w:cs="Times New Roman"/>
        </w:rPr>
        <w:t>What</w:t>
      </w:r>
      <w:proofErr w:type="gramEnd"/>
      <w:r w:rsidR="00E4325D" w:rsidRPr="00E4325D">
        <w:rPr>
          <w:rFonts w:ascii="Times New Roman" w:hAnsi="Times New Roman" w:cs="Times New Roman"/>
        </w:rPr>
        <w:t xml:space="preserve"> legal knowledge</w:t>
      </w:r>
      <w:r w:rsidR="00E4325D">
        <w:rPr>
          <w:rFonts w:ascii="Times New Roman" w:hAnsi="Times New Roman" w:cs="Times New Roman"/>
        </w:rPr>
        <w:t xml:space="preserve"> </w:t>
      </w:r>
      <w:r w:rsidR="00E4325D" w:rsidRPr="00E4325D">
        <w:rPr>
          <w:rFonts w:ascii="Times New Roman" w:hAnsi="Times New Roman" w:cs="Times New Roman"/>
        </w:rPr>
        <w:t>do student teachers have when they commence their placement?</w:t>
      </w:r>
    </w:p>
    <w:p w14:paraId="0CABABCF" w14:textId="77777777" w:rsidR="00E4325D" w:rsidRDefault="00E4325D" w:rsidP="00E4325D">
      <w:pPr>
        <w:rPr>
          <w:rFonts w:ascii="Times New Roman" w:hAnsi="Times New Roman" w:cs="Times New Roman"/>
        </w:rPr>
      </w:pPr>
    </w:p>
    <w:p w14:paraId="019B22C4" w14:textId="69864FBF" w:rsidR="002666B9" w:rsidRPr="003B5F6C" w:rsidRDefault="002D667B" w:rsidP="00B916D7">
      <w:pPr>
        <w:ind w:firstLine="720"/>
        <w:rPr>
          <w:rFonts w:ascii="Times New Roman" w:hAnsi="Times New Roman" w:cs="Times New Roman"/>
        </w:rPr>
      </w:pPr>
      <w:r w:rsidRPr="003B5F6C">
        <w:rPr>
          <w:rFonts w:ascii="Times New Roman" w:hAnsi="Times New Roman" w:cs="Times New Roman"/>
        </w:rPr>
        <w:t>In order to answer this res</w:t>
      </w:r>
      <w:r w:rsidR="002666B9" w:rsidRPr="003B5F6C">
        <w:rPr>
          <w:rFonts w:ascii="Times New Roman" w:hAnsi="Times New Roman" w:cs="Times New Roman"/>
        </w:rPr>
        <w:t xml:space="preserve">earch question, the legal elements necessary for student teachers to acquire, as collected in the survey from </w:t>
      </w:r>
      <w:r w:rsidR="006E394A" w:rsidRPr="003B5F6C">
        <w:rPr>
          <w:rFonts w:ascii="Times New Roman" w:hAnsi="Times New Roman" w:cs="Times New Roman"/>
        </w:rPr>
        <w:t xml:space="preserve">principals </w:t>
      </w:r>
      <w:r w:rsidR="005D1C86" w:rsidRPr="003B5F6C">
        <w:rPr>
          <w:rFonts w:ascii="Times New Roman" w:hAnsi="Times New Roman" w:cs="Times New Roman"/>
        </w:rPr>
        <w:t>will be construct</w:t>
      </w:r>
      <w:r w:rsidR="006E394A" w:rsidRPr="003B5F6C">
        <w:rPr>
          <w:rFonts w:ascii="Times New Roman" w:hAnsi="Times New Roman" w:cs="Times New Roman"/>
        </w:rPr>
        <w:t>ed into an examination for undergraduate students.</w:t>
      </w:r>
      <w:r w:rsidR="005D1C86" w:rsidRPr="003B5F6C">
        <w:rPr>
          <w:rFonts w:ascii="Times New Roman" w:hAnsi="Times New Roman" w:cs="Times New Roman"/>
        </w:rPr>
        <w:t xml:space="preserve"> </w:t>
      </w:r>
      <w:r w:rsidR="00E67C3B" w:rsidRPr="003B5F6C">
        <w:rPr>
          <w:rFonts w:ascii="Times New Roman" w:hAnsi="Times New Roman" w:cs="Times New Roman"/>
        </w:rPr>
        <w:t xml:space="preserve">The researcher will develop the exam instrument </w:t>
      </w:r>
      <w:proofErr w:type="gramStart"/>
      <w:r w:rsidR="00285EE0" w:rsidRPr="003B5F6C">
        <w:rPr>
          <w:rFonts w:ascii="Times New Roman" w:hAnsi="Times New Roman" w:cs="Times New Roman"/>
        </w:rPr>
        <w:t>Once</w:t>
      </w:r>
      <w:proofErr w:type="gramEnd"/>
      <w:r w:rsidR="00285EE0" w:rsidRPr="003B5F6C">
        <w:rPr>
          <w:rFonts w:ascii="Times New Roman" w:hAnsi="Times New Roman" w:cs="Times New Roman"/>
        </w:rPr>
        <w:t xml:space="preserve"> designed, the examination will be beta-tested with pre-intern teachers at Western Michigan University. The</w:t>
      </w:r>
      <w:r w:rsidR="006E394A" w:rsidRPr="003B5F6C">
        <w:rPr>
          <w:rFonts w:ascii="Times New Roman" w:hAnsi="Times New Roman" w:cs="Times New Roman"/>
        </w:rPr>
        <w:t xml:space="preserve"> exam will be given to students prior to their placement as student teachers. A random sample</w:t>
      </w:r>
      <w:r w:rsidR="001255A7" w:rsidRPr="003B5F6C">
        <w:rPr>
          <w:rFonts w:ascii="Times New Roman" w:hAnsi="Times New Roman" w:cs="Times New Roman"/>
        </w:rPr>
        <w:t xml:space="preserve"> of participants</w:t>
      </w:r>
      <w:r w:rsidR="006E394A" w:rsidRPr="003B5F6C">
        <w:rPr>
          <w:rFonts w:ascii="Times New Roman" w:hAnsi="Times New Roman" w:cs="Times New Roman"/>
        </w:rPr>
        <w:t xml:space="preserve"> will be selected from private and public higher education institutions in the State of Michigan. </w:t>
      </w:r>
      <w:r w:rsidR="0049215D" w:rsidRPr="003B5F6C">
        <w:rPr>
          <w:rFonts w:ascii="Times New Roman" w:hAnsi="Times New Roman" w:cs="Times New Roman"/>
        </w:rPr>
        <w:t>Seven public institutions and seven private institutions will be randomly selected to participate. It is expected that 20 students at each school will complete the exam for a total sample of 280 students. U</w:t>
      </w:r>
      <w:r w:rsidR="001255A7" w:rsidRPr="003B5F6C">
        <w:rPr>
          <w:rFonts w:ascii="Times New Roman" w:hAnsi="Times New Roman" w:cs="Times New Roman"/>
        </w:rPr>
        <w:t>ndergraduate teacher preparation programs employ a variation of a seminar during the student teacher’s placement. It is my intent to provide this exam during that seminar experience.</w:t>
      </w:r>
      <w:r w:rsidR="001B6839" w:rsidRPr="003B5F6C">
        <w:rPr>
          <w:rFonts w:ascii="Times New Roman" w:hAnsi="Times New Roman" w:cs="Times New Roman"/>
        </w:rPr>
        <w:t xml:space="preserve"> </w:t>
      </w:r>
      <w:r w:rsidR="002666B9" w:rsidRPr="003B5F6C">
        <w:rPr>
          <w:rFonts w:ascii="Times New Roman" w:hAnsi="Times New Roman" w:cs="Times New Roman"/>
        </w:rPr>
        <w:t xml:space="preserve">Each question will be assigned a point value </w:t>
      </w:r>
      <w:r w:rsidR="0061269F" w:rsidRPr="003B5F6C">
        <w:rPr>
          <w:rFonts w:ascii="Times New Roman" w:hAnsi="Times New Roman" w:cs="Times New Roman"/>
        </w:rPr>
        <w:t xml:space="preserve">so </w:t>
      </w:r>
      <w:r w:rsidR="002666B9" w:rsidRPr="003B5F6C">
        <w:rPr>
          <w:rFonts w:ascii="Times New Roman" w:hAnsi="Times New Roman" w:cs="Times New Roman"/>
        </w:rPr>
        <w:t>that student raw scores can be collected in general and by legal category (example: Religion in Public Schools). From these raw scores insight into the knowledge of student teachers can be ascertained in general and by specific legal element. From this test, it can be determined the level and specificity of legal knowledge student teachers have when the</w:t>
      </w:r>
      <w:r w:rsidR="00E67C3B" w:rsidRPr="003B5F6C">
        <w:rPr>
          <w:rFonts w:ascii="Times New Roman" w:hAnsi="Times New Roman" w:cs="Times New Roman"/>
        </w:rPr>
        <w:t>y</w:t>
      </w:r>
      <w:r w:rsidR="002666B9" w:rsidRPr="003B5F6C">
        <w:rPr>
          <w:rFonts w:ascii="Times New Roman" w:hAnsi="Times New Roman" w:cs="Times New Roman"/>
        </w:rPr>
        <w:t xml:space="preserve"> begin the placement and to what level higher education institutions and/or public schools must do to r</w:t>
      </w:r>
      <w:r w:rsidR="0061269F" w:rsidRPr="003B5F6C">
        <w:rPr>
          <w:rFonts w:ascii="Times New Roman" w:hAnsi="Times New Roman" w:cs="Times New Roman"/>
        </w:rPr>
        <w:t>emediate any deficiencies</w:t>
      </w:r>
      <w:r w:rsidR="002666B9" w:rsidRPr="003B5F6C">
        <w:rPr>
          <w:rFonts w:ascii="Times New Roman" w:hAnsi="Times New Roman" w:cs="Times New Roman"/>
        </w:rPr>
        <w:t xml:space="preserve"> </w:t>
      </w:r>
      <w:r w:rsidR="0061269F" w:rsidRPr="003B5F6C">
        <w:rPr>
          <w:rFonts w:ascii="Times New Roman" w:hAnsi="Times New Roman" w:cs="Times New Roman"/>
        </w:rPr>
        <w:t>(</w:t>
      </w:r>
      <w:r w:rsidR="002666B9" w:rsidRPr="003B5F6C">
        <w:rPr>
          <w:rFonts w:ascii="Times New Roman" w:hAnsi="Times New Roman" w:cs="Times New Roman"/>
        </w:rPr>
        <w:t>Please see Plans f</w:t>
      </w:r>
      <w:r w:rsidR="0061269F" w:rsidRPr="003B5F6C">
        <w:rPr>
          <w:rFonts w:ascii="Times New Roman" w:hAnsi="Times New Roman" w:cs="Times New Roman"/>
        </w:rPr>
        <w:t>or Continuing Research Activity).</w:t>
      </w:r>
    </w:p>
    <w:p w14:paraId="67E6115F" w14:textId="77777777" w:rsidR="00274BE1" w:rsidRDefault="00274BE1" w:rsidP="00E4325D">
      <w:pPr>
        <w:rPr>
          <w:rFonts w:ascii="Times New Roman" w:hAnsi="Times New Roman" w:cs="Times New Roman"/>
        </w:rPr>
      </w:pPr>
    </w:p>
    <w:p w14:paraId="60AE3D9C" w14:textId="77777777" w:rsidR="0049215D" w:rsidRDefault="0049215D" w:rsidP="00E4325D">
      <w:pPr>
        <w:rPr>
          <w:rFonts w:ascii="Times New Roman" w:hAnsi="Times New Roman" w:cs="Times New Roman"/>
        </w:rPr>
      </w:pPr>
    </w:p>
    <w:p w14:paraId="177E60BE" w14:textId="77777777" w:rsidR="0049215D" w:rsidRDefault="0049215D" w:rsidP="00E4325D">
      <w:pPr>
        <w:rPr>
          <w:rFonts w:ascii="Times New Roman" w:hAnsi="Times New Roman" w:cs="Times New Roman"/>
        </w:rPr>
      </w:pPr>
    </w:p>
    <w:p w14:paraId="66520F0B" w14:textId="77777777" w:rsidR="0049215D" w:rsidRDefault="0049215D" w:rsidP="00E4325D">
      <w:pPr>
        <w:rPr>
          <w:rFonts w:ascii="Times New Roman" w:hAnsi="Times New Roman" w:cs="Times New Roman"/>
        </w:rPr>
      </w:pPr>
    </w:p>
    <w:p w14:paraId="751817C6" w14:textId="77777777" w:rsidR="0049215D" w:rsidRDefault="0049215D" w:rsidP="00E4325D">
      <w:pPr>
        <w:rPr>
          <w:rFonts w:ascii="Times New Roman" w:hAnsi="Times New Roman" w:cs="Times New Roman"/>
        </w:rPr>
      </w:pPr>
    </w:p>
    <w:p w14:paraId="3854EDA8" w14:textId="77777777" w:rsidR="0049215D" w:rsidRDefault="0049215D" w:rsidP="00E4325D">
      <w:pPr>
        <w:rPr>
          <w:rFonts w:ascii="Times New Roman" w:hAnsi="Times New Roman" w:cs="Times New Roman"/>
        </w:rPr>
      </w:pPr>
    </w:p>
    <w:p w14:paraId="2D2E2112" w14:textId="77777777" w:rsidR="0049215D" w:rsidRDefault="0049215D" w:rsidP="00E4325D">
      <w:pPr>
        <w:rPr>
          <w:rFonts w:ascii="Times New Roman" w:hAnsi="Times New Roman" w:cs="Times New Roman"/>
        </w:rPr>
      </w:pPr>
    </w:p>
    <w:p w14:paraId="003549A6" w14:textId="03A09F5C" w:rsidR="00274BE1" w:rsidRDefault="00274BE1" w:rsidP="00274BE1">
      <w:pPr>
        <w:jc w:val="center"/>
        <w:rPr>
          <w:rFonts w:ascii="Times New Roman" w:hAnsi="Times New Roman" w:cs="Times New Roman"/>
        </w:rPr>
      </w:pPr>
      <w:r>
        <w:rPr>
          <w:rFonts w:ascii="Times New Roman" w:hAnsi="Times New Roman" w:cs="Times New Roman"/>
        </w:rPr>
        <w:lastRenderedPageBreak/>
        <w:t>Simple Research Conceptual Design</w:t>
      </w:r>
    </w:p>
    <w:p w14:paraId="17571A82" w14:textId="77777777" w:rsidR="00274BE1" w:rsidRDefault="00274BE1" w:rsidP="00274BE1">
      <w:pPr>
        <w:jc w:val="center"/>
        <w:rPr>
          <w:rFonts w:ascii="Times New Roman" w:hAnsi="Times New Roman" w:cs="Times New Roman"/>
        </w:rPr>
      </w:pPr>
    </w:p>
    <w:p w14:paraId="6385D906" w14:textId="70774BE7" w:rsidR="00274BE1" w:rsidRPr="00B85534" w:rsidRDefault="00B85534" w:rsidP="00E4325D">
      <w:pPr>
        <w:rPr>
          <w:rFonts w:ascii="Times New Roman" w:hAnsi="Times New Roman" w:cs="Times New Roman"/>
          <w:sz w:val="20"/>
          <w:szCs w:val="20"/>
        </w:rPr>
      </w:pPr>
      <w:r>
        <w:rPr>
          <w:noProof/>
        </w:rPr>
        <mc:AlternateContent>
          <mc:Choice Requires="wps">
            <w:drawing>
              <wp:anchor distT="0" distB="0" distL="114300" distR="114300" simplePos="0" relativeHeight="251669504" behindDoc="0" locked="0" layoutInCell="1" allowOverlap="1" wp14:anchorId="18232B46" wp14:editId="0DE8915D">
                <wp:simplePos x="0" y="0"/>
                <wp:positionH relativeFrom="column">
                  <wp:posOffset>3657600</wp:posOffset>
                </wp:positionH>
                <wp:positionV relativeFrom="paragraph">
                  <wp:posOffset>374015</wp:posOffset>
                </wp:positionV>
                <wp:extent cx="685800" cy="572135"/>
                <wp:effectExtent l="50800" t="50800" r="76200" b="139065"/>
                <wp:wrapThrough wrapText="bothSides">
                  <wp:wrapPolygon edited="0">
                    <wp:start x="9600" y="-1918"/>
                    <wp:lineTo x="-1600" y="0"/>
                    <wp:lineTo x="-1600" y="17261"/>
                    <wp:lineTo x="10400" y="25891"/>
                    <wp:lineTo x="14400" y="25891"/>
                    <wp:lineTo x="15200" y="23973"/>
                    <wp:lineTo x="23200" y="12466"/>
                    <wp:lineTo x="21600" y="9589"/>
                    <wp:lineTo x="15200" y="-1918"/>
                    <wp:lineTo x="9600" y="-1918"/>
                  </wp:wrapPolygon>
                </wp:wrapThrough>
                <wp:docPr id="6" name="Right Arrow 6"/>
                <wp:cNvGraphicFramePr/>
                <a:graphic xmlns:a="http://schemas.openxmlformats.org/drawingml/2006/main">
                  <a:graphicData uri="http://schemas.microsoft.com/office/word/2010/wordprocessingShape">
                    <wps:wsp>
                      <wps:cNvSpPr/>
                      <wps:spPr>
                        <a:xfrm>
                          <a:off x="0" y="0"/>
                          <a:ext cx="685800" cy="572135"/>
                        </a:xfrm>
                        <a:prstGeom prst="rightArrow">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45E3D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in;margin-top:29.45pt;width:54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" adj="1259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noProof/>
        </w:rPr>
        <mc:AlternateContent>
          <mc:Choice Requires="wps">
            <w:drawing>
              <wp:anchor distT="0" distB="0" distL="114300" distR="114300" simplePos="0" relativeHeight="251667456" behindDoc="0" locked="0" layoutInCell="1" allowOverlap="1" wp14:anchorId="26EED4A4" wp14:editId="545725F9">
                <wp:simplePos x="0" y="0"/>
                <wp:positionH relativeFrom="column">
                  <wp:posOffset>1371600</wp:posOffset>
                </wp:positionH>
                <wp:positionV relativeFrom="paragraph">
                  <wp:posOffset>374015</wp:posOffset>
                </wp:positionV>
                <wp:extent cx="733425" cy="572135"/>
                <wp:effectExtent l="50800" t="50800" r="79375" b="139065"/>
                <wp:wrapThrough wrapText="bothSides">
                  <wp:wrapPolygon edited="0">
                    <wp:start x="10473" y="-1918"/>
                    <wp:lineTo x="-1496" y="0"/>
                    <wp:lineTo x="-1496" y="17261"/>
                    <wp:lineTo x="11221" y="25891"/>
                    <wp:lineTo x="14961" y="25891"/>
                    <wp:lineTo x="15709" y="23973"/>
                    <wp:lineTo x="23190" y="12466"/>
                    <wp:lineTo x="21694" y="9589"/>
                    <wp:lineTo x="15709" y="-1918"/>
                    <wp:lineTo x="10473" y="-1918"/>
                  </wp:wrapPolygon>
                </wp:wrapThrough>
                <wp:docPr id="5" name="Right Arrow 5"/>
                <wp:cNvGraphicFramePr/>
                <a:graphic xmlns:a="http://schemas.openxmlformats.org/drawingml/2006/main">
                  <a:graphicData uri="http://schemas.microsoft.com/office/word/2010/wordprocessingShape">
                    <wps:wsp>
                      <wps:cNvSpPr/>
                      <wps:spPr>
                        <a:xfrm>
                          <a:off x="0" y="0"/>
                          <a:ext cx="733425" cy="572135"/>
                        </a:xfrm>
                        <a:prstGeom prst="rightArrow">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63A4CC6B" id="Right Arrow 5" o:spid="_x0000_s1026" type="#_x0000_t13" style="position:absolute;margin-left:108pt;margin-top:29.45pt;width:57.7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" adj="1317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Future Research</w:t>
      </w:r>
    </w:p>
    <w:p w14:paraId="72D10A4C" w14:textId="418214B2" w:rsidR="0061269F" w:rsidRPr="00E67C3B" w:rsidRDefault="00B85534" w:rsidP="00B85534">
      <w:pP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2BD42AB8" wp14:editId="4E31CB62">
                <wp:simplePos x="0" y="0"/>
                <wp:positionH relativeFrom="column">
                  <wp:posOffset>4572000</wp:posOffset>
                </wp:positionH>
                <wp:positionV relativeFrom="paragraph">
                  <wp:posOffset>113665</wp:posOffset>
                </wp:positionV>
                <wp:extent cx="11430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C186B3" w14:textId="7DB1A767" w:rsidR="0049215D" w:rsidRPr="00B85534" w:rsidRDefault="0049215D" w:rsidP="00B85534">
                            <w:pPr>
                              <w:jc w:val="center"/>
                              <w:rPr>
                                <w:rFonts w:ascii="Times New Roman" w:hAnsi="Times New Roman" w:cs="Times New Roman"/>
                                <w:sz w:val="18"/>
                                <w:szCs w:val="18"/>
                              </w:rPr>
                            </w:pPr>
                            <w:r>
                              <w:rPr>
                                <w:rFonts w:ascii="Times New Roman" w:hAnsi="Times New Roman" w:cs="Times New Roman"/>
                                <w:sz w:val="18"/>
                                <w:szCs w:val="18"/>
                              </w:rPr>
                              <w:t xml:space="preserve">Develop quality curricula and activities that can be employed to remediate deficiencies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D42AB8" id="_x0000_t202" coordsize="21600,21600" o:spt="202" path="m,l,21600r21600,l21600,xe">
                <v:stroke joinstyle="miter"/>
                <v:path gradientshapeok="t" o:connecttype="rect"/>
              </v:shapetype>
              <v:shape id="Text Box 10" o:spid="_x0000_s1026" type="#_x0000_t202" style="position:absolute;margin-left:5in;margin-top:8.95pt;width:90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" filled="f" stroked="f">
                <v:textbox>
                  <w:txbxContent>
                    <w:p w14:paraId="22C186B3" w14:textId="7DB1A767" w:rsidR="0049215D" w:rsidRPr="00B85534" w:rsidRDefault="0049215D" w:rsidP="00B85534">
                      <w:pPr>
                        <w:jc w:val="center"/>
                        <w:rPr>
                          <w:rFonts w:ascii="Times New Roman" w:hAnsi="Times New Roman" w:cs="Times New Roman"/>
                          <w:sz w:val="18"/>
                          <w:szCs w:val="18"/>
                        </w:rPr>
                      </w:pPr>
                      <w:r>
                        <w:rPr>
                          <w:rFonts w:ascii="Times New Roman" w:hAnsi="Times New Roman" w:cs="Times New Roman"/>
                          <w:sz w:val="18"/>
                          <w:szCs w:val="18"/>
                        </w:rPr>
                        <w:t xml:space="preserve">Develop quality curricula and activities that can be employed to remediate deficiencies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343C56A" wp14:editId="495FD2DD">
                <wp:simplePos x="0" y="0"/>
                <wp:positionH relativeFrom="column">
                  <wp:posOffset>4457700</wp:posOffset>
                </wp:positionH>
                <wp:positionV relativeFrom="paragraph">
                  <wp:posOffset>113665</wp:posOffset>
                </wp:positionV>
                <wp:extent cx="1371600" cy="1028700"/>
                <wp:effectExtent l="50800" t="25400" r="76200" b="114300"/>
                <wp:wrapThrough wrapText="bothSides">
                  <wp:wrapPolygon edited="0">
                    <wp:start x="400" y="-533"/>
                    <wp:lineTo x="-800" y="0"/>
                    <wp:lineTo x="-800" y="21867"/>
                    <wp:lineTo x="800" y="23467"/>
                    <wp:lineTo x="20800" y="23467"/>
                    <wp:lineTo x="22400" y="17600"/>
                    <wp:lineTo x="22400" y="8533"/>
                    <wp:lineTo x="21600" y="1600"/>
                    <wp:lineTo x="21200" y="-533"/>
                    <wp:lineTo x="400" y="-533"/>
                  </wp:wrapPolygon>
                </wp:wrapThrough>
                <wp:docPr id="3" name="Rounded Rectangle 3"/>
                <wp:cNvGraphicFramePr/>
                <a:graphic xmlns:a="http://schemas.openxmlformats.org/drawingml/2006/main">
                  <a:graphicData uri="http://schemas.microsoft.com/office/word/2010/wordprocessingShape">
                    <wps:wsp>
                      <wps:cNvSpPr/>
                      <wps:spPr>
                        <a:xfrm>
                          <a:off x="0" y="0"/>
                          <a:ext cx="1371600" cy="10287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218A543F" id="Rounded Rectangle 3" o:spid="_x0000_s1026" style="position:absolute;margin-left:351pt;margin-top:8.95pt;width:10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Pr>
          <w:noProof/>
        </w:rPr>
        <mc:AlternateContent>
          <mc:Choice Requires="wps">
            <w:drawing>
              <wp:anchor distT="0" distB="0" distL="114300" distR="114300" simplePos="0" relativeHeight="251671552" behindDoc="0" locked="0" layoutInCell="1" allowOverlap="1" wp14:anchorId="646EE9EF" wp14:editId="2BA08D77">
                <wp:simplePos x="0" y="0"/>
                <wp:positionH relativeFrom="column">
                  <wp:posOffset>2286000</wp:posOffset>
                </wp:positionH>
                <wp:positionV relativeFrom="paragraph">
                  <wp:posOffset>84455</wp:posOffset>
                </wp:positionV>
                <wp:extent cx="11430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D8BE26" w14:textId="3B9B7AB5" w:rsidR="0049215D" w:rsidRPr="00B85534" w:rsidRDefault="0049215D" w:rsidP="00B85534">
                            <w:pPr>
                              <w:jc w:val="center"/>
                              <w:rPr>
                                <w:rFonts w:ascii="Times New Roman" w:hAnsi="Times New Roman" w:cs="Times New Roman"/>
                                <w:sz w:val="18"/>
                                <w:szCs w:val="18"/>
                              </w:rPr>
                            </w:pPr>
                            <w:r w:rsidRPr="00B85534">
                              <w:rPr>
                                <w:rFonts w:ascii="Times New Roman" w:hAnsi="Times New Roman" w:cs="Times New Roman"/>
                                <w:sz w:val="18"/>
                                <w:szCs w:val="18"/>
                              </w:rPr>
                              <w:t>Determine Aptitude of Student Teachers for Legal Knowledge (Examination of Student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E9EF" id="Text Box 9" o:spid="_x0000_s1027" type="#_x0000_t202" style="position:absolute;margin-left:180pt;margin-top:6.65pt;width:9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" filled="f" stroked="f">
                <v:textbox>
                  <w:txbxContent>
                    <w:p w14:paraId="42D8BE26" w14:textId="3B9B7AB5" w:rsidR="0049215D" w:rsidRPr="00B85534" w:rsidRDefault="0049215D" w:rsidP="00B85534">
                      <w:pPr>
                        <w:jc w:val="center"/>
                        <w:rPr>
                          <w:rFonts w:ascii="Times New Roman" w:hAnsi="Times New Roman" w:cs="Times New Roman"/>
                          <w:sz w:val="18"/>
                          <w:szCs w:val="18"/>
                        </w:rPr>
                      </w:pPr>
                      <w:r w:rsidRPr="00B85534">
                        <w:rPr>
                          <w:rFonts w:ascii="Times New Roman" w:hAnsi="Times New Roman" w:cs="Times New Roman"/>
                          <w:sz w:val="18"/>
                          <w:szCs w:val="18"/>
                        </w:rPr>
                        <w:t>Determine Aptitude of Student Teachers for Legal Knowledge (Examination of Student Teachers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1CC1F0A" wp14:editId="7CC48C02">
                <wp:simplePos x="0" y="0"/>
                <wp:positionH relativeFrom="column">
                  <wp:posOffset>2171700</wp:posOffset>
                </wp:positionH>
                <wp:positionV relativeFrom="paragraph">
                  <wp:posOffset>84455</wp:posOffset>
                </wp:positionV>
                <wp:extent cx="1371600" cy="1028700"/>
                <wp:effectExtent l="50800" t="25400" r="76200" b="114300"/>
                <wp:wrapThrough wrapText="bothSides">
                  <wp:wrapPolygon edited="0">
                    <wp:start x="400" y="-533"/>
                    <wp:lineTo x="-800" y="0"/>
                    <wp:lineTo x="-800" y="21867"/>
                    <wp:lineTo x="800" y="23467"/>
                    <wp:lineTo x="20800" y="23467"/>
                    <wp:lineTo x="22400" y="17600"/>
                    <wp:lineTo x="22400" y="8533"/>
                    <wp:lineTo x="21600" y="1600"/>
                    <wp:lineTo x="21200" y="-533"/>
                    <wp:lineTo x="400" y="-533"/>
                  </wp:wrapPolygon>
                </wp:wrapThrough>
                <wp:docPr id="1" name="Rounded Rectangle 1"/>
                <wp:cNvGraphicFramePr/>
                <a:graphic xmlns:a="http://schemas.openxmlformats.org/drawingml/2006/main">
                  <a:graphicData uri="http://schemas.microsoft.com/office/word/2010/wordprocessingShape">
                    <wps:wsp>
                      <wps:cNvSpPr/>
                      <wps:spPr>
                        <a:xfrm>
                          <a:off x="0" y="0"/>
                          <a:ext cx="1371600" cy="10287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14DB5613" id="Rounded Rectangle 1" o:spid="_x0000_s1026" style="position:absolute;margin-left:171pt;margin-top:6.65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Pr>
          <w:noProof/>
        </w:rPr>
        <mc:AlternateContent>
          <mc:Choice Requires="wps">
            <w:drawing>
              <wp:anchor distT="0" distB="0" distL="114300" distR="114300" simplePos="0" relativeHeight="251670528" behindDoc="0" locked="0" layoutInCell="1" allowOverlap="1" wp14:anchorId="0CED8BEA" wp14:editId="7E59D359">
                <wp:simplePos x="0" y="0"/>
                <wp:positionH relativeFrom="column">
                  <wp:posOffset>0</wp:posOffset>
                </wp:positionH>
                <wp:positionV relativeFrom="paragraph">
                  <wp:posOffset>84455</wp:posOffset>
                </wp:positionV>
                <wp:extent cx="11430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67B452" w14:textId="16B6A957" w:rsidR="0049215D" w:rsidRPr="00B85534" w:rsidRDefault="0049215D" w:rsidP="00B85534">
                            <w:pPr>
                              <w:jc w:val="center"/>
                              <w:rPr>
                                <w:rFonts w:ascii="Times New Roman" w:hAnsi="Times New Roman" w:cs="Times New Roman"/>
                                <w:sz w:val="18"/>
                                <w:szCs w:val="18"/>
                              </w:rPr>
                            </w:pPr>
                            <w:r w:rsidRPr="00B85534">
                              <w:rPr>
                                <w:rFonts w:ascii="Times New Roman" w:hAnsi="Times New Roman" w:cs="Times New Roman"/>
                                <w:sz w:val="18"/>
                                <w:szCs w:val="18"/>
                              </w:rPr>
                              <w:t>Establish Needs for Legal</w:t>
                            </w:r>
                            <w:r>
                              <w:rPr>
                                <w:rFonts w:ascii="Times New Roman" w:hAnsi="Times New Roman" w:cs="Times New Roman"/>
                                <w:sz w:val="18"/>
                                <w:szCs w:val="18"/>
                              </w:rPr>
                              <w:t xml:space="preserve"> Knowledge (Survey of Practicing Administrators and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D8BEA" id="Text Box 8" o:spid="_x0000_s1028" type="#_x0000_t202" style="position:absolute;margin-left:0;margin-top:6.65pt;width:90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" filled="f" stroked="f">
                <v:textbox>
                  <w:txbxContent>
                    <w:p w14:paraId="6967B452" w14:textId="16B6A957" w:rsidR="0049215D" w:rsidRPr="00B85534" w:rsidRDefault="0049215D" w:rsidP="00B85534">
                      <w:pPr>
                        <w:jc w:val="center"/>
                        <w:rPr>
                          <w:rFonts w:ascii="Times New Roman" w:hAnsi="Times New Roman" w:cs="Times New Roman"/>
                          <w:sz w:val="18"/>
                          <w:szCs w:val="18"/>
                        </w:rPr>
                      </w:pPr>
                      <w:r w:rsidRPr="00B85534">
                        <w:rPr>
                          <w:rFonts w:ascii="Times New Roman" w:hAnsi="Times New Roman" w:cs="Times New Roman"/>
                          <w:sz w:val="18"/>
                          <w:szCs w:val="18"/>
                        </w:rPr>
                        <w:t>Establish Needs for Legal</w:t>
                      </w:r>
                      <w:r>
                        <w:rPr>
                          <w:rFonts w:ascii="Times New Roman" w:hAnsi="Times New Roman" w:cs="Times New Roman"/>
                          <w:sz w:val="18"/>
                          <w:szCs w:val="18"/>
                        </w:rPr>
                        <w:t xml:space="preserve"> Knowledge (Survey of Practicing Administrators and Teachers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DB7E0C9" wp14:editId="2802CF28">
                <wp:simplePos x="0" y="0"/>
                <wp:positionH relativeFrom="column">
                  <wp:posOffset>-114300</wp:posOffset>
                </wp:positionH>
                <wp:positionV relativeFrom="paragraph">
                  <wp:posOffset>84455</wp:posOffset>
                </wp:positionV>
                <wp:extent cx="1371600" cy="1028700"/>
                <wp:effectExtent l="50800" t="25400" r="76200" b="114300"/>
                <wp:wrapThrough wrapText="bothSides">
                  <wp:wrapPolygon edited="0">
                    <wp:start x="400" y="-533"/>
                    <wp:lineTo x="-800" y="0"/>
                    <wp:lineTo x="-800" y="21867"/>
                    <wp:lineTo x="800" y="23467"/>
                    <wp:lineTo x="20800" y="23467"/>
                    <wp:lineTo x="22400" y="17600"/>
                    <wp:lineTo x="22400" y="8533"/>
                    <wp:lineTo x="21600" y="1600"/>
                    <wp:lineTo x="21200" y="-533"/>
                    <wp:lineTo x="400" y="-533"/>
                  </wp:wrapPolygon>
                </wp:wrapThrough>
                <wp:docPr id="2" name="Rounded Rectangle 2"/>
                <wp:cNvGraphicFramePr/>
                <a:graphic xmlns:a="http://schemas.openxmlformats.org/drawingml/2006/main">
                  <a:graphicData uri="http://schemas.microsoft.com/office/word/2010/wordprocessingShape">
                    <wps:wsp>
                      <wps:cNvSpPr/>
                      <wps:spPr>
                        <a:xfrm>
                          <a:off x="0" y="0"/>
                          <a:ext cx="1371600" cy="1028700"/>
                        </a:xfrm>
                        <a:prstGeom prst="round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4C2D7355" id="Rounded Rectangle 2" o:spid="_x0000_s1026" style="position:absolute;margin-left:-9pt;margin-top:6.65pt;width:10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p>
    <w:p w14:paraId="56D9BFD6" w14:textId="77777777" w:rsidR="00274BE1" w:rsidRDefault="00274BE1" w:rsidP="00274BE1">
      <w:pPr>
        <w:jc w:val="center"/>
        <w:rPr>
          <w:rFonts w:ascii="Times New Roman" w:hAnsi="Times New Roman" w:cs="Times New Roman"/>
          <w:b/>
        </w:rPr>
      </w:pPr>
    </w:p>
    <w:p w14:paraId="5DB77D9D" w14:textId="77777777" w:rsidR="0049215D" w:rsidRDefault="0049215D" w:rsidP="00274BE1">
      <w:pPr>
        <w:jc w:val="center"/>
        <w:rPr>
          <w:rFonts w:ascii="Times New Roman" w:hAnsi="Times New Roman" w:cs="Times New Roman"/>
          <w:b/>
        </w:rPr>
      </w:pPr>
    </w:p>
    <w:p w14:paraId="635AD436" w14:textId="77777777" w:rsidR="0049215D" w:rsidRDefault="0049215D" w:rsidP="00274BE1">
      <w:pPr>
        <w:jc w:val="center"/>
        <w:rPr>
          <w:rFonts w:ascii="Times New Roman" w:hAnsi="Times New Roman" w:cs="Times New Roman"/>
          <w:b/>
        </w:rPr>
      </w:pPr>
    </w:p>
    <w:p w14:paraId="2E8C1634" w14:textId="77777777" w:rsidR="0049215D" w:rsidRDefault="0049215D" w:rsidP="00274BE1">
      <w:pPr>
        <w:jc w:val="center"/>
        <w:rPr>
          <w:rFonts w:ascii="Times New Roman" w:hAnsi="Times New Roman" w:cs="Times New Roman"/>
          <w:b/>
        </w:rPr>
      </w:pPr>
    </w:p>
    <w:p w14:paraId="5F4C74C8" w14:textId="035393FC" w:rsidR="00F00F32" w:rsidRDefault="009E067B" w:rsidP="00206C0D">
      <w:pPr>
        <w:rPr>
          <w:rFonts w:ascii="Times New Roman" w:hAnsi="Times New Roman" w:cs="Times New Roman"/>
          <w:b/>
        </w:rPr>
      </w:pPr>
      <w:r>
        <w:rPr>
          <w:rFonts w:ascii="Times New Roman" w:hAnsi="Times New Roman" w:cs="Times New Roman"/>
          <w:b/>
        </w:rPr>
        <w:t>Budget and justification</w:t>
      </w:r>
    </w:p>
    <w:p w14:paraId="1328F6F3" w14:textId="77777777" w:rsidR="00E4325D" w:rsidRDefault="00E4325D" w:rsidP="00F00F32">
      <w:pPr>
        <w:rPr>
          <w:rFonts w:ascii="Times New Roman" w:hAnsi="Times New Roman" w:cs="Times New Roman"/>
          <w:b/>
        </w:rPr>
      </w:pPr>
    </w:p>
    <w:p w14:paraId="693BA45C" w14:textId="7726DE5E" w:rsidR="00795801" w:rsidRDefault="009E067B" w:rsidP="009E067B">
      <w:pPr>
        <w:rPr>
          <w:rFonts w:ascii="Times New Roman" w:hAnsi="Times New Roman" w:cs="Times New Roman"/>
          <w:b/>
        </w:rPr>
      </w:pPr>
      <w:r>
        <w:rPr>
          <w:rFonts w:ascii="Times New Roman" w:hAnsi="Times New Roman" w:cs="Times New Roman"/>
        </w:rPr>
        <w:t xml:space="preserve">(Omitted) </w:t>
      </w:r>
      <w:bookmarkStart w:id="0" w:name="_GoBack"/>
      <w:bookmarkEnd w:id="0"/>
    </w:p>
    <w:p w14:paraId="301D553C" w14:textId="77777777" w:rsidR="00795801" w:rsidRDefault="00795801" w:rsidP="00F00F32">
      <w:pPr>
        <w:rPr>
          <w:rFonts w:ascii="Times New Roman" w:hAnsi="Times New Roman" w:cs="Times New Roman"/>
          <w:b/>
        </w:rPr>
      </w:pPr>
    </w:p>
    <w:p w14:paraId="705BA347" w14:textId="77777777" w:rsidR="00795801" w:rsidRDefault="00795801" w:rsidP="00F00F32">
      <w:pPr>
        <w:rPr>
          <w:rFonts w:ascii="Times New Roman" w:hAnsi="Times New Roman" w:cs="Times New Roman"/>
          <w:b/>
        </w:rPr>
      </w:pPr>
    </w:p>
    <w:p w14:paraId="0693DBC0" w14:textId="63D10DE0" w:rsidR="007B5E75" w:rsidRDefault="00206C0D" w:rsidP="00F00F32">
      <w:pPr>
        <w:rPr>
          <w:rFonts w:ascii="Times New Roman" w:hAnsi="Times New Roman" w:cs="Times New Roman"/>
          <w:b/>
        </w:rPr>
      </w:pPr>
      <w:r>
        <w:rPr>
          <w:rFonts w:ascii="Times New Roman" w:hAnsi="Times New Roman" w:cs="Times New Roman"/>
          <w:b/>
        </w:rPr>
        <w:t>Anticipated o</w:t>
      </w:r>
      <w:r w:rsidR="007B5E75">
        <w:rPr>
          <w:rFonts w:ascii="Times New Roman" w:hAnsi="Times New Roman" w:cs="Times New Roman"/>
          <w:b/>
        </w:rPr>
        <w:t>utcomes:</w:t>
      </w:r>
    </w:p>
    <w:p w14:paraId="7161F916" w14:textId="77777777" w:rsidR="006E394A" w:rsidRDefault="006E394A" w:rsidP="00F00F32">
      <w:pPr>
        <w:rPr>
          <w:rFonts w:ascii="Times New Roman" w:hAnsi="Times New Roman" w:cs="Times New Roman"/>
          <w:b/>
        </w:rPr>
      </w:pPr>
    </w:p>
    <w:p w14:paraId="569DC4DD" w14:textId="6CC65301" w:rsidR="006E394A" w:rsidRPr="006E394A" w:rsidRDefault="006E394A" w:rsidP="00F00F32">
      <w:pPr>
        <w:rPr>
          <w:rFonts w:ascii="Times New Roman" w:hAnsi="Times New Roman" w:cs="Times New Roman"/>
        </w:rPr>
      </w:pPr>
      <w:r>
        <w:rPr>
          <w:rFonts w:ascii="Times New Roman" w:hAnsi="Times New Roman" w:cs="Times New Roman"/>
        </w:rPr>
        <w:t xml:space="preserve">This research will yield results that are missing in the literature. Practicing administrators and teachers will construct a framework of legal knowledge that student teachers should know prior to entering a classroom. </w:t>
      </w:r>
      <w:r w:rsidR="003B78D3">
        <w:rPr>
          <w:rFonts w:ascii="Times New Roman" w:hAnsi="Times New Roman" w:cs="Times New Roman"/>
        </w:rPr>
        <w:t>Designing an examination based upon the legal aptitude needed, as identified by principals,</w:t>
      </w:r>
      <w:r w:rsidR="00E006AD">
        <w:rPr>
          <w:rFonts w:ascii="Times New Roman" w:hAnsi="Times New Roman" w:cs="Times New Roman"/>
        </w:rPr>
        <w:t xml:space="preserve"> I</w:t>
      </w:r>
      <w:r w:rsidR="003B78D3">
        <w:rPr>
          <w:rFonts w:ascii="Times New Roman" w:hAnsi="Times New Roman" w:cs="Times New Roman"/>
        </w:rPr>
        <w:t xml:space="preserve"> will demonstrate the need for specific development in the area of legal knowledge for student teachers</w:t>
      </w:r>
      <w:r w:rsidR="002666B9">
        <w:rPr>
          <w:rFonts w:ascii="Times New Roman" w:hAnsi="Times New Roman" w:cs="Times New Roman"/>
        </w:rPr>
        <w:t>.</w:t>
      </w:r>
      <w:r w:rsidR="003B78D3">
        <w:rPr>
          <w:rFonts w:ascii="Times New Roman" w:hAnsi="Times New Roman" w:cs="Times New Roman"/>
        </w:rPr>
        <w:t xml:space="preserve"> </w:t>
      </w:r>
      <w:r w:rsidR="00795801">
        <w:rPr>
          <w:rFonts w:ascii="Times New Roman" w:hAnsi="Times New Roman" w:cs="Times New Roman"/>
        </w:rPr>
        <w:t>I plan to present my research at local and state associations</w:t>
      </w:r>
      <w:r w:rsidR="0022705A">
        <w:rPr>
          <w:rFonts w:ascii="Times New Roman" w:hAnsi="Times New Roman" w:cs="Times New Roman"/>
        </w:rPr>
        <w:t xml:space="preserve">, in addition to a national audience through the Education Law Association. </w:t>
      </w:r>
      <w:r w:rsidR="0061269F">
        <w:rPr>
          <w:rFonts w:ascii="Times New Roman" w:hAnsi="Times New Roman" w:cs="Times New Roman"/>
        </w:rPr>
        <w:t>I also plan to report th</w:t>
      </w:r>
      <w:r w:rsidR="00E006AD">
        <w:rPr>
          <w:rFonts w:ascii="Times New Roman" w:hAnsi="Times New Roman" w:cs="Times New Roman"/>
        </w:rPr>
        <w:t>e results of this study in peer-</w:t>
      </w:r>
      <w:r w:rsidR="0061269F">
        <w:rPr>
          <w:rFonts w:ascii="Times New Roman" w:hAnsi="Times New Roman" w:cs="Times New Roman"/>
        </w:rPr>
        <w:t xml:space="preserve">reviewed journals. </w:t>
      </w:r>
    </w:p>
    <w:p w14:paraId="7D96467F" w14:textId="77777777" w:rsidR="007B5E75" w:rsidRDefault="007B5E75" w:rsidP="00F00F32">
      <w:pPr>
        <w:rPr>
          <w:rFonts w:ascii="Times New Roman" w:hAnsi="Times New Roman" w:cs="Times New Roman"/>
          <w:b/>
        </w:rPr>
      </w:pPr>
    </w:p>
    <w:p w14:paraId="091B6BC7" w14:textId="77777777" w:rsidR="007B5E75" w:rsidRDefault="007B5E75" w:rsidP="00F00F32">
      <w:pPr>
        <w:rPr>
          <w:rFonts w:ascii="Times New Roman" w:hAnsi="Times New Roman" w:cs="Times New Roman"/>
          <w:b/>
        </w:rPr>
      </w:pPr>
      <w:r>
        <w:rPr>
          <w:rFonts w:ascii="Times New Roman" w:hAnsi="Times New Roman" w:cs="Times New Roman"/>
          <w:b/>
        </w:rPr>
        <w:t>Plans for continuing research activity:</w:t>
      </w:r>
    </w:p>
    <w:p w14:paraId="7C026BA9" w14:textId="77777777" w:rsidR="006C11D1" w:rsidRDefault="006C11D1" w:rsidP="00F00F32">
      <w:pPr>
        <w:rPr>
          <w:rFonts w:ascii="Times New Roman" w:hAnsi="Times New Roman" w:cs="Times New Roman"/>
          <w:b/>
        </w:rPr>
      </w:pPr>
    </w:p>
    <w:p w14:paraId="03E91F58" w14:textId="27CFA5BA" w:rsidR="006C11D1" w:rsidRDefault="006C11D1" w:rsidP="00F00F32">
      <w:pPr>
        <w:rPr>
          <w:rFonts w:ascii="Times New Roman" w:hAnsi="Times New Roman" w:cs="Times New Roman"/>
        </w:rPr>
      </w:pPr>
      <w:r>
        <w:rPr>
          <w:rFonts w:ascii="Times New Roman" w:hAnsi="Times New Roman" w:cs="Times New Roman"/>
        </w:rPr>
        <w:t>By establishing baseline knowledge</w:t>
      </w:r>
      <w:r w:rsidR="00962035">
        <w:rPr>
          <w:rFonts w:ascii="Times New Roman" w:hAnsi="Times New Roman" w:cs="Times New Roman"/>
        </w:rPr>
        <w:t xml:space="preserve"> in public school law</w:t>
      </w:r>
      <w:r>
        <w:rPr>
          <w:rFonts w:ascii="Times New Roman" w:hAnsi="Times New Roman" w:cs="Times New Roman"/>
        </w:rPr>
        <w:t xml:space="preserve"> and the</w:t>
      </w:r>
      <w:r w:rsidR="00962035">
        <w:rPr>
          <w:rFonts w:ascii="Times New Roman" w:hAnsi="Times New Roman" w:cs="Times New Roman"/>
        </w:rPr>
        <w:t xml:space="preserve"> aptitude of student teachers</w:t>
      </w:r>
      <w:r>
        <w:rPr>
          <w:rFonts w:ascii="Times New Roman" w:hAnsi="Times New Roman" w:cs="Times New Roman"/>
        </w:rPr>
        <w:t>,</w:t>
      </w:r>
      <w:r w:rsidR="00962035">
        <w:rPr>
          <w:rFonts w:ascii="Times New Roman" w:hAnsi="Times New Roman" w:cs="Times New Roman"/>
        </w:rPr>
        <w:t xml:space="preserve"> I will be able to identify needs in this area.</w:t>
      </w:r>
      <w:r>
        <w:rPr>
          <w:rFonts w:ascii="Times New Roman" w:hAnsi="Times New Roman" w:cs="Times New Roman"/>
        </w:rPr>
        <w:t xml:space="preserve"> </w:t>
      </w:r>
      <w:r w:rsidR="00962035">
        <w:rPr>
          <w:rFonts w:ascii="Times New Roman" w:hAnsi="Times New Roman" w:cs="Times New Roman"/>
        </w:rPr>
        <w:t xml:space="preserve">I </w:t>
      </w:r>
      <w:r>
        <w:rPr>
          <w:rFonts w:ascii="Times New Roman" w:hAnsi="Times New Roman" w:cs="Times New Roman"/>
        </w:rPr>
        <w:t xml:space="preserve">will seek additional funding sources (external and/or internal) to </w:t>
      </w:r>
      <w:r w:rsidR="003B78D3">
        <w:rPr>
          <w:rFonts w:ascii="Times New Roman" w:hAnsi="Times New Roman" w:cs="Times New Roman"/>
        </w:rPr>
        <w:t>develop cre</w:t>
      </w:r>
      <w:r w:rsidR="00962035">
        <w:rPr>
          <w:rFonts w:ascii="Times New Roman" w:hAnsi="Times New Roman" w:cs="Times New Roman"/>
        </w:rPr>
        <w:t xml:space="preserve">ative methods for remediating the deficiencies identified by my research. </w:t>
      </w:r>
      <w:r w:rsidR="002666B9">
        <w:rPr>
          <w:rFonts w:ascii="Times New Roman" w:hAnsi="Times New Roman" w:cs="Times New Roman"/>
        </w:rPr>
        <w:t xml:space="preserve">I envision </w:t>
      </w:r>
      <w:r w:rsidR="00274BE1">
        <w:rPr>
          <w:rFonts w:ascii="Times New Roman" w:hAnsi="Times New Roman" w:cs="Times New Roman"/>
        </w:rPr>
        <w:t xml:space="preserve">filling the needs identified with a specific curriculum content and activities that can be employed by teacher preparation programs and/or public school districts. </w:t>
      </w:r>
    </w:p>
    <w:p w14:paraId="21642AA5" w14:textId="77777777" w:rsidR="0022705A" w:rsidRPr="006C11D1" w:rsidRDefault="0022705A" w:rsidP="00F00F32">
      <w:pPr>
        <w:rPr>
          <w:rFonts w:ascii="Times New Roman" w:hAnsi="Times New Roman" w:cs="Times New Roman"/>
        </w:rPr>
      </w:pPr>
    </w:p>
    <w:p w14:paraId="1AC4ADD9" w14:textId="77777777" w:rsidR="00F00F32" w:rsidRPr="00F00F32" w:rsidRDefault="00F00F32" w:rsidP="00F00F32">
      <w:pPr>
        <w:rPr>
          <w:rFonts w:ascii="Times New Roman" w:hAnsi="Times New Roman" w:cs="Times New Roman"/>
          <w:b/>
        </w:rPr>
      </w:pPr>
      <w:r>
        <w:rPr>
          <w:rFonts w:ascii="Times New Roman" w:hAnsi="Times New Roman" w:cs="Times New Roman"/>
          <w:b/>
        </w:rPr>
        <w:t>References:</w:t>
      </w:r>
    </w:p>
    <w:p w14:paraId="064E1043" w14:textId="77777777" w:rsidR="002B26F1" w:rsidRDefault="002B26F1" w:rsidP="009E5DB5">
      <w:pPr>
        <w:rPr>
          <w:rFonts w:ascii="Times New Roman" w:hAnsi="Times New Roman" w:cs="Times New Roman"/>
        </w:rPr>
      </w:pPr>
    </w:p>
    <w:p w14:paraId="7BD2972E" w14:textId="77777777" w:rsidR="00E4325D" w:rsidRDefault="00E4325D" w:rsidP="002B26F1">
      <w:pPr>
        <w:rPr>
          <w:rFonts w:ascii="Times New Roman" w:hAnsi="Times New Roman" w:cs="Times New Roman"/>
        </w:rPr>
      </w:pPr>
      <w:r>
        <w:rPr>
          <w:rFonts w:ascii="Times New Roman" w:hAnsi="Times New Roman" w:cs="Times New Roman"/>
        </w:rPr>
        <w:t xml:space="preserve">Alexander, K. &amp; </w:t>
      </w:r>
      <w:proofErr w:type="gramStart"/>
      <w:r>
        <w:rPr>
          <w:rFonts w:ascii="Times New Roman" w:hAnsi="Times New Roman" w:cs="Times New Roman"/>
        </w:rPr>
        <w:t>Alexander ,</w:t>
      </w:r>
      <w:proofErr w:type="gramEnd"/>
      <w:r>
        <w:rPr>
          <w:rFonts w:ascii="Times New Roman" w:hAnsi="Times New Roman" w:cs="Times New Roman"/>
        </w:rPr>
        <w:t xml:space="preserve"> M. D. (2012). </w:t>
      </w:r>
      <w:r>
        <w:rPr>
          <w:rFonts w:ascii="Times New Roman" w:hAnsi="Times New Roman" w:cs="Times New Roman"/>
          <w:i/>
        </w:rPr>
        <w:t>American public school law</w:t>
      </w:r>
      <w:r>
        <w:rPr>
          <w:rFonts w:ascii="Times New Roman" w:hAnsi="Times New Roman" w:cs="Times New Roman"/>
        </w:rPr>
        <w:t>. Belmont, CA:</w:t>
      </w:r>
    </w:p>
    <w:p w14:paraId="58FEAC6E" w14:textId="77777777" w:rsidR="00E4325D" w:rsidRDefault="00E4325D" w:rsidP="002B26F1">
      <w:pPr>
        <w:rPr>
          <w:rFonts w:ascii="Times New Roman" w:hAnsi="Times New Roman" w:cs="Times New Roman"/>
        </w:rPr>
      </w:pPr>
      <w:r>
        <w:rPr>
          <w:rFonts w:ascii="Times New Roman" w:hAnsi="Times New Roman" w:cs="Times New Roman"/>
        </w:rPr>
        <w:tab/>
        <w:t>Wadsworth Cengage Learning.</w:t>
      </w:r>
    </w:p>
    <w:p w14:paraId="2BC9D924" w14:textId="77777777" w:rsidR="001B6839" w:rsidRDefault="001B6839" w:rsidP="002B26F1">
      <w:pPr>
        <w:rPr>
          <w:rFonts w:ascii="Times New Roman" w:hAnsi="Times New Roman" w:cs="Times New Roman"/>
        </w:rPr>
      </w:pPr>
    </w:p>
    <w:p w14:paraId="033DE8C0" w14:textId="77777777" w:rsidR="001B6839" w:rsidRDefault="001B6839" w:rsidP="001B6839">
      <w:pPr>
        <w:rPr>
          <w:rFonts w:ascii="Times New Roman" w:hAnsi="Times New Roman" w:cs="Times New Roman"/>
        </w:rPr>
      </w:pPr>
      <w:r>
        <w:rPr>
          <w:rFonts w:ascii="Times New Roman" w:hAnsi="Times New Roman" w:cs="Times New Roman"/>
        </w:rPr>
        <w:t xml:space="preserve">Essex, N. (2012). </w:t>
      </w:r>
      <w:r>
        <w:rPr>
          <w:rFonts w:ascii="Times New Roman" w:hAnsi="Times New Roman" w:cs="Times New Roman"/>
          <w:i/>
        </w:rPr>
        <w:t>Instructor’s manual to accompany school law and the public schools</w:t>
      </w:r>
      <w:r>
        <w:rPr>
          <w:rFonts w:ascii="Times New Roman" w:hAnsi="Times New Roman" w:cs="Times New Roman"/>
        </w:rPr>
        <w:t xml:space="preserve"> </w:t>
      </w:r>
    </w:p>
    <w:p w14:paraId="799BFB56" w14:textId="4A500E5E" w:rsidR="001B6839" w:rsidRPr="001B6839" w:rsidRDefault="001B6839" w:rsidP="001B6839">
      <w:pPr>
        <w:rPr>
          <w:rFonts w:ascii="Times New Roman" w:hAnsi="Times New Roman" w:cs="Times New Roman"/>
        </w:rPr>
      </w:pPr>
      <w:r>
        <w:rPr>
          <w:rFonts w:ascii="Times New Roman" w:hAnsi="Times New Roman" w:cs="Times New Roman"/>
        </w:rPr>
        <w:tab/>
        <w:t>(5</w:t>
      </w:r>
      <w:r w:rsidRPr="001B6839">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Boston, MA: Pearson.</w:t>
      </w:r>
    </w:p>
    <w:p w14:paraId="3D29E761" w14:textId="77777777" w:rsidR="00E4325D" w:rsidRDefault="00E4325D" w:rsidP="002B26F1">
      <w:pPr>
        <w:rPr>
          <w:rFonts w:ascii="Times New Roman" w:hAnsi="Times New Roman" w:cs="Times New Roman"/>
        </w:rPr>
      </w:pPr>
    </w:p>
    <w:p w14:paraId="0B9E51E7" w14:textId="77777777" w:rsidR="002B26F1" w:rsidRDefault="002B26F1" w:rsidP="002B26F1">
      <w:pPr>
        <w:rPr>
          <w:rFonts w:ascii="Times New Roman" w:hAnsi="Times New Roman" w:cs="Times New Roman"/>
        </w:rPr>
      </w:pPr>
      <w:proofErr w:type="spellStart"/>
      <w:r w:rsidRPr="002B26F1">
        <w:rPr>
          <w:rFonts w:ascii="Times New Roman" w:hAnsi="Times New Roman" w:cs="Times New Roman"/>
        </w:rPr>
        <w:t>Herschler</w:t>
      </w:r>
      <w:proofErr w:type="spellEnd"/>
      <w:r w:rsidRPr="002B26F1">
        <w:rPr>
          <w:rFonts w:ascii="Times New Roman" w:hAnsi="Times New Roman" w:cs="Times New Roman"/>
        </w:rPr>
        <w:t xml:space="preserve">, L. N. (2009). </w:t>
      </w:r>
      <w:r w:rsidRPr="002B26F1">
        <w:rPr>
          <w:rFonts w:ascii="Times New Roman" w:hAnsi="Times New Roman" w:cs="Times New Roman"/>
          <w:i/>
        </w:rPr>
        <w:t>The complete guide to student teaching</w:t>
      </w:r>
      <w:r w:rsidRPr="002B26F1">
        <w:rPr>
          <w:rFonts w:ascii="Times New Roman" w:hAnsi="Times New Roman" w:cs="Times New Roman"/>
        </w:rPr>
        <w:t xml:space="preserve">. Baltimore: Publish </w:t>
      </w:r>
    </w:p>
    <w:p w14:paraId="53B8C057" w14:textId="77777777" w:rsidR="002B26F1" w:rsidRDefault="002B26F1" w:rsidP="002B26F1">
      <w:pPr>
        <w:rPr>
          <w:rFonts w:ascii="Times New Roman" w:hAnsi="Times New Roman" w:cs="Times New Roman"/>
        </w:rPr>
      </w:pPr>
      <w:r>
        <w:rPr>
          <w:rFonts w:ascii="Times New Roman" w:hAnsi="Times New Roman" w:cs="Times New Roman"/>
        </w:rPr>
        <w:lastRenderedPageBreak/>
        <w:tab/>
        <w:t>America.</w:t>
      </w:r>
    </w:p>
    <w:p w14:paraId="7C43FB0B" w14:textId="77777777" w:rsidR="001B6839" w:rsidRDefault="001B6839" w:rsidP="002B26F1">
      <w:pPr>
        <w:rPr>
          <w:rFonts w:ascii="Times New Roman" w:hAnsi="Times New Roman" w:cs="Times New Roman"/>
        </w:rPr>
      </w:pPr>
    </w:p>
    <w:p w14:paraId="5702DF76" w14:textId="20AB2961" w:rsidR="001B6839" w:rsidRDefault="001B6839" w:rsidP="002B26F1">
      <w:pPr>
        <w:rPr>
          <w:rFonts w:ascii="Times New Roman" w:hAnsi="Times New Roman" w:cs="Times New Roman"/>
          <w:i/>
        </w:rPr>
      </w:pPr>
      <w:r>
        <w:rPr>
          <w:rFonts w:ascii="Times New Roman" w:hAnsi="Times New Roman" w:cs="Times New Roman"/>
        </w:rPr>
        <w:t xml:space="preserve">McCarthy, M., </w:t>
      </w:r>
      <w:proofErr w:type="spellStart"/>
      <w:r>
        <w:rPr>
          <w:rFonts w:ascii="Times New Roman" w:hAnsi="Times New Roman" w:cs="Times New Roman"/>
        </w:rPr>
        <w:t>Cambron</w:t>
      </w:r>
      <w:proofErr w:type="spellEnd"/>
      <w:r>
        <w:rPr>
          <w:rFonts w:ascii="Times New Roman" w:hAnsi="Times New Roman" w:cs="Times New Roman"/>
        </w:rPr>
        <w:t xml:space="preserve">-McCabe, N. H., &amp; </w:t>
      </w:r>
      <w:proofErr w:type="spellStart"/>
      <w:r>
        <w:rPr>
          <w:rFonts w:ascii="Times New Roman" w:hAnsi="Times New Roman" w:cs="Times New Roman"/>
        </w:rPr>
        <w:t>Eckes</w:t>
      </w:r>
      <w:proofErr w:type="spellEnd"/>
      <w:r>
        <w:rPr>
          <w:rFonts w:ascii="Times New Roman" w:hAnsi="Times New Roman" w:cs="Times New Roman"/>
        </w:rPr>
        <w:t xml:space="preserve">, S. E. (2014) </w:t>
      </w:r>
      <w:r>
        <w:rPr>
          <w:rFonts w:ascii="Times New Roman" w:hAnsi="Times New Roman" w:cs="Times New Roman"/>
          <w:i/>
        </w:rPr>
        <w:t xml:space="preserve">Test bank for public </w:t>
      </w:r>
    </w:p>
    <w:p w14:paraId="523043F0" w14:textId="5D6C0156" w:rsidR="001B6839" w:rsidRPr="001B6839" w:rsidRDefault="001B6839" w:rsidP="002B26F1">
      <w:pPr>
        <w:rPr>
          <w:rFonts w:ascii="Times New Roman" w:hAnsi="Times New Roman" w:cs="Times New Roman"/>
        </w:rPr>
      </w:pPr>
      <w:r>
        <w:rPr>
          <w:rFonts w:ascii="Times New Roman" w:hAnsi="Times New Roman" w:cs="Times New Roman"/>
          <w:i/>
        </w:rPr>
        <w:tab/>
      </w:r>
      <w:proofErr w:type="gramStart"/>
      <w:r>
        <w:rPr>
          <w:rFonts w:ascii="Times New Roman" w:hAnsi="Times New Roman" w:cs="Times New Roman"/>
          <w:i/>
        </w:rPr>
        <w:t>school</w:t>
      </w:r>
      <w:proofErr w:type="gramEnd"/>
      <w:r>
        <w:rPr>
          <w:rFonts w:ascii="Times New Roman" w:hAnsi="Times New Roman" w:cs="Times New Roman"/>
          <w:i/>
        </w:rPr>
        <w:t xml:space="preserve"> law: Teachers’ and students’ rights</w:t>
      </w:r>
      <w:r>
        <w:rPr>
          <w:rFonts w:ascii="Times New Roman" w:hAnsi="Times New Roman" w:cs="Times New Roman"/>
        </w:rPr>
        <w:t xml:space="preserve"> (7 ed.). Boston, MA: Pearson.</w:t>
      </w:r>
    </w:p>
    <w:p w14:paraId="71B7B700" w14:textId="77777777" w:rsidR="002B26F1" w:rsidRPr="002B26F1" w:rsidRDefault="002B26F1" w:rsidP="002B26F1">
      <w:pPr>
        <w:rPr>
          <w:rFonts w:ascii="Times New Roman" w:hAnsi="Times New Roman" w:cs="Times New Roman"/>
        </w:rPr>
      </w:pPr>
    </w:p>
    <w:p w14:paraId="2FF45C55" w14:textId="77777777" w:rsidR="002B26F1" w:rsidRPr="002B26F1" w:rsidRDefault="002B26F1" w:rsidP="002B26F1">
      <w:pPr>
        <w:rPr>
          <w:rFonts w:ascii="Times New Roman" w:hAnsi="Times New Roman" w:cs="Times New Roman"/>
          <w:i/>
        </w:rPr>
      </w:pPr>
      <w:r w:rsidRPr="002B26F1">
        <w:rPr>
          <w:rFonts w:ascii="Times New Roman" w:hAnsi="Times New Roman" w:cs="Times New Roman"/>
        </w:rPr>
        <w:t>Mead, J.</w:t>
      </w:r>
      <w:r w:rsidR="00F00F32">
        <w:rPr>
          <w:rFonts w:ascii="Times New Roman" w:hAnsi="Times New Roman" w:cs="Times New Roman"/>
        </w:rPr>
        <w:t xml:space="preserve"> </w:t>
      </w:r>
      <w:r w:rsidRPr="002B26F1">
        <w:rPr>
          <w:rFonts w:ascii="Times New Roman" w:hAnsi="Times New Roman" w:cs="Times New Roman"/>
        </w:rPr>
        <w:t xml:space="preserve">F., &amp; Underwood, J. K. (1995). A legal primer for teachers. In G. </w:t>
      </w:r>
      <w:proofErr w:type="spellStart"/>
      <w:r w:rsidRPr="002B26F1">
        <w:rPr>
          <w:rFonts w:ascii="Times New Roman" w:hAnsi="Times New Roman" w:cs="Times New Roman"/>
        </w:rPr>
        <w:t>Appelt</w:t>
      </w:r>
      <w:proofErr w:type="spellEnd"/>
      <w:r w:rsidRPr="002B26F1">
        <w:rPr>
          <w:rFonts w:ascii="Times New Roman" w:hAnsi="Times New Roman" w:cs="Times New Roman"/>
        </w:rPr>
        <w:t xml:space="preserve"> (Ed.), </w:t>
      </w:r>
    </w:p>
    <w:p w14:paraId="4C8700EB" w14:textId="77777777" w:rsidR="002B26F1" w:rsidRPr="002B26F1" w:rsidRDefault="002B26F1" w:rsidP="002B26F1">
      <w:pPr>
        <w:ind w:left="720"/>
        <w:rPr>
          <w:rFonts w:ascii="Times New Roman" w:hAnsi="Times New Roman" w:cs="Times New Roman"/>
        </w:rPr>
      </w:pPr>
      <w:r w:rsidRPr="002B26F1">
        <w:rPr>
          <w:rFonts w:ascii="Times New Roman" w:hAnsi="Times New Roman" w:cs="Times New Roman"/>
          <w:i/>
        </w:rPr>
        <w:t xml:space="preserve">Emerging trends in teacher preparation: The future of field experiences </w:t>
      </w:r>
      <w:r w:rsidRPr="002B26F1">
        <w:rPr>
          <w:rFonts w:ascii="Times New Roman" w:hAnsi="Times New Roman" w:cs="Times New Roman"/>
        </w:rPr>
        <w:t>(pp. 43-51).</w:t>
      </w:r>
      <w:r>
        <w:rPr>
          <w:rFonts w:ascii="Times New Roman" w:hAnsi="Times New Roman" w:cs="Times New Roman"/>
        </w:rPr>
        <w:t xml:space="preserve"> </w:t>
      </w:r>
      <w:r w:rsidRPr="002B26F1">
        <w:rPr>
          <w:rFonts w:ascii="Times New Roman" w:hAnsi="Times New Roman" w:cs="Times New Roman"/>
        </w:rPr>
        <w:t xml:space="preserve">Thousand Oaks, CA: </w:t>
      </w:r>
      <w:proofErr w:type="spellStart"/>
      <w:r w:rsidRPr="002B26F1">
        <w:rPr>
          <w:rFonts w:ascii="Times New Roman" w:hAnsi="Times New Roman" w:cs="Times New Roman"/>
        </w:rPr>
        <w:t>Corwing</w:t>
      </w:r>
      <w:proofErr w:type="spellEnd"/>
      <w:r w:rsidRPr="002B26F1">
        <w:rPr>
          <w:rFonts w:ascii="Times New Roman" w:hAnsi="Times New Roman" w:cs="Times New Roman"/>
        </w:rPr>
        <w:t xml:space="preserve"> Press.</w:t>
      </w:r>
    </w:p>
    <w:p w14:paraId="723B219E" w14:textId="77777777" w:rsidR="002B26F1" w:rsidRPr="002B26F1" w:rsidRDefault="002B26F1" w:rsidP="002B26F1">
      <w:pPr>
        <w:rPr>
          <w:rFonts w:ascii="Times New Roman" w:hAnsi="Times New Roman" w:cs="Times New Roman"/>
        </w:rPr>
      </w:pPr>
    </w:p>
    <w:p w14:paraId="618599F7" w14:textId="77777777" w:rsidR="002B26F1" w:rsidRDefault="002B26F1" w:rsidP="002B26F1">
      <w:pPr>
        <w:rPr>
          <w:rFonts w:ascii="Times New Roman" w:hAnsi="Times New Roman" w:cs="Times New Roman"/>
        </w:rPr>
      </w:pPr>
      <w:proofErr w:type="spellStart"/>
      <w:r w:rsidRPr="002B26F1">
        <w:rPr>
          <w:rFonts w:ascii="Times New Roman" w:hAnsi="Times New Roman" w:cs="Times New Roman"/>
        </w:rPr>
        <w:t>Zirkel</w:t>
      </w:r>
      <w:proofErr w:type="spellEnd"/>
      <w:r w:rsidRPr="002B26F1">
        <w:rPr>
          <w:rFonts w:ascii="Times New Roman" w:hAnsi="Times New Roman" w:cs="Times New Roman"/>
        </w:rPr>
        <w:t xml:space="preserve">, P. A. &amp; </w:t>
      </w:r>
      <w:proofErr w:type="spellStart"/>
      <w:r w:rsidRPr="002B26F1">
        <w:rPr>
          <w:rFonts w:ascii="Times New Roman" w:hAnsi="Times New Roman" w:cs="Times New Roman"/>
        </w:rPr>
        <w:t>Karanxha</w:t>
      </w:r>
      <w:proofErr w:type="spellEnd"/>
      <w:r w:rsidRPr="002B26F1">
        <w:rPr>
          <w:rFonts w:ascii="Times New Roman" w:hAnsi="Times New Roman" w:cs="Times New Roman"/>
        </w:rPr>
        <w:t xml:space="preserve"> Z. (2009). </w:t>
      </w:r>
      <w:r w:rsidRPr="002B26F1">
        <w:rPr>
          <w:rFonts w:ascii="Times New Roman" w:hAnsi="Times New Roman" w:cs="Times New Roman"/>
          <w:i/>
        </w:rPr>
        <w:t>Student teaching and the law</w:t>
      </w:r>
      <w:r w:rsidRPr="002B26F1">
        <w:rPr>
          <w:rFonts w:ascii="Times New Roman" w:hAnsi="Times New Roman" w:cs="Times New Roman"/>
        </w:rPr>
        <w:t xml:space="preserve">. Lanham, MD: </w:t>
      </w:r>
      <w:r>
        <w:rPr>
          <w:rFonts w:ascii="Times New Roman" w:hAnsi="Times New Roman" w:cs="Times New Roman"/>
        </w:rPr>
        <w:t xml:space="preserve">   </w:t>
      </w:r>
    </w:p>
    <w:p w14:paraId="5D708467" w14:textId="77777777" w:rsidR="002B26F1" w:rsidRPr="002B26F1" w:rsidRDefault="002B26F1" w:rsidP="002B26F1">
      <w:pPr>
        <w:rPr>
          <w:rFonts w:ascii="Times New Roman" w:hAnsi="Times New Roman" w:cs="Times New Roman"/>
        </w:rPr>
      </w:pPr>
      <w:r>
        <w:rPr>
          <w:rFonts w:ascii="Times New Roman" w:hAnsi="Times New Roman" w:cs="Times New Roman"/>
        </w:rPr>
        <w:tab/>
        <w:t>Rowman &amp; Littlefield Publishers.</w:t>
      </w:r>
    </w:p>
    <w:sectPr w:rsidR="002B26F1" w:rsidRPr="002B26F1" w:rsidSect="009217E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71E7" w14:textId="77777777" w:rsidR="0049215D" w:rsidRDefault="0049215D" w:rsidP="00E4325D">
      <w:r>
        <w:separator/>
      </w:r>
    </w:p>
  </w:endnote>
  <w:endnote w:type="continuationSeparator" w:id="0">
    <w:p w14:paraId="2B176515" w14:textId="77777777" w:rsidR="0049215D" w:rsidRDefault="0049215D" w:rsidP="00E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CEDB" w14:textId="77777777" w:rsidR="0049215D" w:rsidRDefault="0049215D" w:rsidP="00E43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C71F7" w14:textId="77777777" w:rsidR="0049215D" w:rsidRDefault="0049215D" w:rsidP="00E43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3E7C" w14:textId="77777777" w:rsidR="0049215D" w:rsidRDefault="0049215D" w:rsidP="00E43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C81">
      <w:rPr>
        <w:rStyle w:val="PageNumber"/>
        <w:noProof/>
      </w:rPr>
      <w:t>5</w:t>
    </w:r>
    <w:r>
      <w:rPr>
        <w:rStyle w:val="PageNumber"/>
      </w:rPr>
      <w:fldChar w:fldCharType="end"/>
    </w:r>
  </w:p>
  <w:p w14:paraId="005CE8D4" w14:textId="77777777" w:rsidR="0049215D" w:rsidRDefault="0049215D" w:rsidP="00E4325D">
    <w:pPr>
      <w:pStyle w:val="Footer"/>
      <w:ind w:right="360"/>
      <w:jc w:val="right"/>
    </w:pPr>
    <w:proofErr w:type="spellStart"/>
    <w:r>
      <w:t>Geier</w:t>
    </w:r>
    <w:proofErr w:type="spellEnd"/>
    <w:r>
      <w:t xml:space="preserve">        </w:t>
    </w:r>
    <w:proofErr w:type="spellStart"/>
    <w:r>
      <w:t>CoEHD</w:t>
    </w:r>
    <w:proofErr w:type="spellEnd"/>
    <w:r>
      <w:t xml:space="preserve"> Mini-Grant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3DEE" w14:textId="77777777" w:rsidR="0049215D" w:rsidRDefault="0049215D" w:rsidP="00E4325D">
      <w:r>
        <w:separator/>
      </w:r>
    </w:p>
  </w:footnote>
  <w:footnote w:type="continuationSeparator" w:id="0">
    <w:p w14:paraId="5A2A18B5" w14:textId="77777777" w:rsidR="0049215D" w:rsidRDefault="0049215D" w:rsidP="00E43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33C4"/>
    <w:multiLevelType w:val="hybridMultilevel"/>
    <w:tmpl w:val="A2341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55BE5"/>
    <w:multiLevelType w:val="hybridMultilevel"/>
    <w:tmpl w:val="422E742C"/>
    <w:lvl w:ilvl="0" w:tplc="AC9A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6496A"/>
    <w:multiLevelType w:val="hybridMultilevel"/>
    <w:tmpl w:val="422E742C"/>
    <w:lvl w:ilvl="0" w:tplc="AC9A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B5"/>
    <w:rsid w:val="001255A7"/>
    <w:rsid w:val="00142AC1"/>
    <w:rsid w:val="00194CBF"/>
    <w:rsid w:val="001B6839"/>
    <w:rsid w:val="00206C0D"/>
    <w:rsid w:val="0022705A"/>
    <w:rsid w:val="002630BC"/>
    <w:rsid w:val="002666B9"/>
    <w:rsid w:val="00274BE1"/>
    <w:rsid w:val="00285EE0"/>
    <w:rsid w:val="002B26F1"/>
    <w:rsid w:val="002C00D2"/>
    <w:rsid w:val="002D667B"/>
    <w:rsid w:val="003B5F6C"/>
    <w:rsid w:val="003B78D3"/>
    <w:rsid w:val="0044460B"/>
    <w:rsid w:val="0049215D"/>
    <w:rsid w:val="00494D0F"/>
    <w:rsid w:val="00544638"/>
    <w:rsid w:val="005A5C2D"/>
    <w:rsid w:val="005C58AD"/>
    <w:rsid w:val="005D1C86"/>
    <w:rsid w:val="005F5969"/>
    <w:rsid w:val="006071B9"/>
    <w:rsid w:val="0061269F"/>
    <w:rsid w:val="006C11D1"/>
    <w:rsid w:val="006E394A"/>
    <w:rsid w:val="00795801"/>
    <w:rsid w:val="007B5E75"/>
    <w:rsid w:val="007F474E"/>
    <w:rsid w:val="00872D88"/>
    <w:rsid w:val="009217E4"/>
    <w:rsid w:val="00962035"/>
    <w:rsid w:val="009E067B"/>
    <w:rsid w:val="009E5DB5"/>
    <w:rsid w:val="00AA1201"/>
    <w:rsid w:val="00B85534"/>
    <w:rsid w:val="00B916D7"/>
    <w:rsid w:val="00BA04CB"/>
    <w:rsid w:val="00BB5225"/>
    <w:rsid w:val="00BE199F"/>
    <w:rsid w:val="00C32F2C"/>
    <w:rsid w:val="00C85490"/>
    <w:rsid w:val="00D47D8D"/>
    <w:rsid w:val="00D76B80"/>
    <w:rsid w:val="00E006AD"/>
    <w:rsid w:val="00E4325D"/>
    <w:rsid w:val="00E67C3B"/>
    <w:rsid w:val="00F00F32"/>
    <w:rsid w:val="00F6468A"/>
    <w:rsid w:val="00FE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FA9CC"/>
  <w14:defaultImageDpi w14:val="300"/>
  <w15:docId w15:val="{20924859-AA76-4E11-A6C8-03D3D49C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32"/>
    <w:pPr>
      <w:ind w:left="720"/>
      <w:contextualSpacing/>
    </w:pPr>
  </w:style>
  <w:style w:type="paragraph" w:styleId="Footer">
    <w:name w:val="footer"/>
    <w:basedOn w:val="Normal"/>
    <w:link w:val="FooterChar"/>
    <w:uiPriority w:val="99"/>
    <w:unhideWhenUsed/>
    <w:rsid w:val="00E4325D"/>
    <w:pPr>
      <w:tabs>
        <w:tab w:val="center" w:pos="4320"/>
        <w:tab w:val="right" w:pos="8640"/>
      </w:tabs>
    </w:pPr>
  </w:style>
  <w:style w:type="character" w:customStyle="1" w:styleId="FooterChar">
    <w:name w:val="Footer Char"/>
    <w:basedOn w:val="DefaultParagraphFont"/>
    <w:link w:val="Footer"/>
    <w:uiPriority w:val="99"/>
    <w:rsid w:val="00E4325D"/>
  </w:style>
  <w:style w:type="character" w:styleId="PageNumber">
    <w:name w:val="page number"/>
    <w:basedOn w:val="DefaultParagraphFont"/>
    <w:uiPriority w:val="99"/>
    <w:semiHidden/>
    <w:unhideWhenUsed/>
    <w:rsid w:val="00E4325D"/>
  </w:style>
  <w:style w:type="paragraph" w:styleId="Header">
    <w:name w:val="header"/>
    <w:basedOn w:val="Normal"/>
    <w:link w:val="HeaderChar"/>
    <w:uiPriority w:val="99"/>
    <w:unhideWhenUsed/>
    <w:rsid w:val="00E4325D"/>
    <w:pPr>
      <w:tabs>
        <w:tab w:val="center" w:pos="4320"/>
        <w:tab w:val="right" w:pos="8640"/>
      </w:tabs>
    </w:pPr>
  </w:style>
  <w:style w:type="character" w:customStyle="1" w:styleId="HeaderChar">
    <w:name w:val="Header Char"/>
    <w:basedOn w:val="DefaultParagraphFont"/>
    <w:link w:val="Header"/>
    <w:uiPriority w:val="99"/>
    <w:rsid w:val="00E4325D"/>
  </w:style>
  <w:style w:type="paragraph" w:styleId="BalloonText">
    <w:name w:val="Balloon Text"/>
    <w:basedOn w:val="Normal"/>
    <w:link w:val="BalloonTextChar"/>
    <w:uiPriority w:val="99"/>
    <w:semiHidden/>
    <w:unhideWhenUsed/>
    <w:rsid w:val="00D76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Geier</dc:creator>
  <cp:keywords/>
  <dc:description/>
  <cp:lastModifiedBy>Jianping Shen</cp:lastModifiedBy>
  <cp:revision>4</cp:revision>
  <cp:lastPrinted>2015-07-06T15:09:00Z</cp:lastPrinted>
  <dcterms:created xsi:type="dcterms:W3CDTF">2016-10-03T17:41:00Z</dcterms:created>
  <dcterms:modified xsi:type="dcterms:W3CDTF">2016-10-03T17:42:00Z</dcterms:modified>
</cp:coreProperties>
</file>