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rPr>
          <w:b/>
          <w:color w:val="000000" w:themeColor="text1"/>
        </w:rPr>
        <w:id w:val="1967160675"/>
        <w:docPartObj>
          <w:docPartGallery w:val="Cover Pages"/>
          <w:docPartUnique/>
        </w:docPartObj>
      </w:sdtPr>
      <w:sdtEndPr/>
      <w:sdtContent>
        <w:p w14:paraId="4105C37E" w14:textId="53067AC4" w:rsidR="00C434F6" w:rsidRDefault="003D64B7">
          <w:pPr>
            <w:rPr>
              <w:color w:val="000000" w:themeColor="text1"/>
            </w:rPr>
          </w:pPr>
          <w:r>
            <w:rPr>
              <w:noProof/>
            </w:rPr>
            <w:pict w14:anchorId="0CA2F4BE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38" o:spid="_x0000_s2053" type="#_x0000_t202" style="position:absolute;margin-left:0;margin-top:0;width:134.85pt;height:302.4pt;z-index:251663360;visibility:visible;mso-wrap-style:square;mso-width-percent:941;mso-height-percent:773;mso-wrap-distance-left:9pt;mso-wrap-distance-top:0;mso-wrap-distance-right:9pt;mso-wrap-distance-bottom:0;mso-position-horizontal:center;mso-position-horizontal-relative:page;mso-position-vertical:center;mso-position-vertical-relative:page;mso-width-percent:941;mso-height-percent:773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ws3iAIAAIgFAAAOAAAAZHJzL2Uyb0RvYy54bWysVE1PGzEQvVfqf7B8L5sQStOIDUpBVJVQ&#10;QYWKs+O1yapej2s7yaa/vs/e3YRSLlS97I49b2Y8bz7OztvGsI3yoSZb8vHRiDNlJVW1fSz59/ur&#10;d1POQhS2EoasKvlOBX4+f/vmbOtm6phWZCrlGZzYMNu6kq9idLOiCHKlGhGOyCkLpSbfiIijfywq&#10;L7bw3pjieDQ6LbbkK+dJqhBwe9kp+Tz711rJeKN1UJGZkuNtMX99/i7Tt5ifidmjF25Vy/4Z4h9e&#10;0YjaIuje1aWIgq19/ZerppaeAul4JKkpSOtaqpwDshmPnmVztxJO5VxATnB7msL/cyu/bm49qyvU&#10;boJSWdGgSPeqjewTtSzdgaGtCzMA7xygsYUC6OE+4DIl3mrfpD9SYtCD692e3+ROJqMP4+PpR6gk&#10;dJPpyehkmitQHMydD/GzooYloeQeBcy8is11iHgKoAMkRQtk6uqqNiYfUtOoC+PZRqDcJuZHwuIP&#10;lLFsW/LTyftRdmwpmXeejU1uVG6bPlxKvUsxS3FnVMIY+01p0JYzfSG2kFLZffyMTiiNUK8x7PGH&#10;V73GuMsDFjky2bg3bmpLPmef5+xAWfVjoEx3eBD+JO8kxnbZ5n6ZDB2wpGqHxvDUDVdw8qpG8a5F&#10;iLfCY5pQcGyIeIOPNgTyqZc4W5H/9dJ9wqPJoeVsi+ksefi5Fl5xZr5YtH8a5UHwg7AcBLtuLggd&#10;MMbucTKLMPDRDKL21DxgcSxSFKiElYhVchn9cLiI3ZbA6pFqscgwjKwT8dreOZmcJ15TM963D8K7&#10;vmMjmv0rDZMrZs8at8MmS0uLdSRd565OzHY89oxj3HOz96sp7ZOn54w6LND5bwAAAP//AwBQSwME&#10;FAAGAAgAAAAhAMb966PcAAAABQEAAA8AAABkcnMvZG93bnJldi54bWxMj0FLw0AQhe+C/2EZwUux&#10;G4vENmZTiqJ4EtpUep1mx2zo7mzMbtv471296GXg8R7vfVMuR2fFiYbQeVZwO81AEDded9wq2NbP&#10;N3MQISJrtJ5JwRcFWFaXFyUW2p95TadNbEUq4VCgAhNjX0gZGkMOw9T3xMn78IPDmOTQSj3gOZU7&#10;K2dZlkuHHacFgz09GmoOm6NT0B92b2warN/t1nxOVpOnl1eqlbq+GlcPICKN8S8MP/gJHarEtPdH&#10;1kFYBemR+HuTN8sX9yD2CvLsbg6yKuV/+uobAAD//wMAUEsBAi0AFAAGAAgAAAAhALaDOJL+AAAA&#10;4QEAABMAAAAAAAAAAAAAAAAAAAAAAFtDb250ZW50X1R5cGVzXS54bWxQSwECLQAUAAYACAAAACEA&#10;OP0h/9YAAACUAQAACwAAAAAAAAAAAAAAAAAvAQAAX3JlbHMvLnJlbHNQSwECLQAUAAYACAAAACEA&#10;oXcLN4gCAACIBQAADgAAAAAAAAAAAAAAAAAuAgAAZHJzL2Uyb0RvYy54bWxQSwECLQAUAAYACAAA&#10;ACEAxv3ro9wAAAAFAQAADwAAAAAAAAAAAAAAAADiBAAAZHJzL2Rvd25yZXYueG1sUEsFBgAAAAAE&#10;AAQA8wAAAOsFAAAAAA==&#10;" fillcolor="white [3201]" stroked="f" strokeweight=".5pt">
                <v:textbox inset="0,0,0,0">
                  <w:txbxContent>
                    <w:tbl>
                      <w:tblPr>
                        <w:tblW w:w="5000" w:type="pct"/>
                        <w:jc w:val="center"/>
                        <w:tblBorders>
                          <w:insideV w:val="single" w:sz="12" w:space="0" w:color="ED7D31" w:themeColor="accent2"/>
                        </w:tblBorders>
                        <w:tblCellMar>
                          <w:top w:w="1296" w:type="dxa"/>
                          <w:left w:w="360" w:type="dxa"/>
                          <w:bottom w:w="1296" w:type="dxa"/>
                          <w:right w:w="36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032"/>
                        <w:gridCol w:w="2043"/>
                      </w:tblGrid>
                      <w:tr w:rsidR="00C434F6" w14:paraId="355F7008" w14:textId="77777777">
                        <w:trPr>
                          <w:jc w:val="center"/>
                        </w:trPr>
                        <w:tc>
                          <w:tcPr>
                            <w:tcW w:w="2568" w:type="pct"/>
                            <w:vAlign w:val="center"/>
                          </w:tcPr>
                          <w:p w14:paraId="152989A0" w14:textId="364A9F09" w:rsidR="00C434F6" w:rsidRDefault="003B69F1">
                            <w:pPr>
                              <w:jc w:val="right"/>
                            </w:pPr>
                            <w:r w:rsidRPr="003B69F1">
                              <w:rPr>
                                <w:noProof/>
                              </w:rPr>
                              <w:drawing>
                                <wp:inline distT="0" distB="0" distL="0" distR="0" wp14:anchorId="67C3DD28" wp14:editId="79DABB36">
                                  <wp:extent cx="3373615" cy="2594610"/>
                                  <wp:effectExtent l="0" t="0" r="0" b="0"/>
                                  <wp:docPr id="18" name="Picture 4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48F8B20D-7FC8-43D2-BE3E-C9EBF36D9DBB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4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48F8B20D-7FC8-43D2-BE3E-C9EBF36D9DBB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9">
                                                    <a14:imgEffect>
                                                      <a14:saturation sat="40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rcRect r="24168" b="2223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79535" cy="25991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sdt>
                            <w:sdtPr>
                              <w:rPr>
                                <w:caps/>
                                <w:color w:val="191919" w:themeColor="text1" w:themeTint="E6"/>
                                <w:sz w:val="72"/>
                                <w:szCs w:val="72"/>
                              </w:rPr>
                              <w:alias w:val="Title"/>
                              <w:tag w:val=""/>
                              <w:id w:val="-438379639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p w14:paraId="75917239" w14:textId="4A02E7EC" w:rsidR="00C434F6" w:rsidRDefault="0040219E" w:rsidP="005E7EB9">
                                <w:pPr>
                                  <w:pStyle w:val="NoSpacing"/>
                                  <w:spacing w:line="312" w:lineRule="auto"/>
                                  <w:jc w:val="center"/>
                                  <w:rPr>
                                    <w:caps/>
                                    <w:color w:val="191919" w:themeColor="text1" w:themeTint="E6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caps/>
                                    <w:color w:val="191919" w:themeColor="text1" w:themeTint="E6"/>
                                    <w:sz w:val="72"/>
                                    <w:szCs w:val="72"/>
                                  </w:rPr>
                                  <w:t>Tesing facility at BCRC</w:t>
                                </w:r>
                              </w:p>
                            </w:sdtContent>
                          </w:sdt>
                          <w:sdt>
                            <w:sdtPr>
                              <w:rPr>
                                <w:color w:val="44546A" w:themeColor="text2"/>
                              </w:rPr>
                              <w:alias w:val="Subtitle"/>
                              <w:tag w:val=""/>
                              <w:id w:val="1354072561"/>
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<w:text/>
                            </w:sdtPr>
                            <w:sdtEndPr/>
                            <w:sdtContent>
                              <w:p w14:paraId="67D7F043" w14:textId="2C8BFAC8" w:rsidR="00C434F6" w:rsidRDefault="004A2986">
                                <w:pPr>
                                  <w:jc w:val="right"/>
                                  <w:rPr>
                                    <w:szCs w:val="24"/>
                                  </w:rPr>
                                </w:pPr>
                                <w:r w:rsidRPr="004A2986">
                                  <w:rPr>
                                    <w:color w:val="44546A" w:themeColor="text2"/>
                                  </w:rPr>
                                  <w:t>December 7, 2021</w:t>
                                </w:r>
                              </w:p>
                            </w:sdtContent>
                          </w:sdt>
                        </w:tc>
                        <w:tc>
                          <w:tcPr>
                            <w:tcW w:w="2432" w:type="pct"/>
                            <w:vAlign w:val="center"/>
                          </w:tcPr>
                          <w:p w14:paraId="62292868" w14:textId="333FFDF5" w:rsidR="00C434F6" w:rsidRDefault="00C434F6">
                            <w:pPr>
                              <w:pStyle w:val="NoSpacing"/>
                              <w:rPr>
                                <w:caps/>
                                <w:color w:val="ED7D31" w:themeColor="accent2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caps/>
                                <w:color w:val="ED7D31" w:themeColor="accent2"/>
                                <w:sz w:val="26"/>
                                <w:szCs w:val="26"/>
                              </w:rPr>
                              <w:t>Overview</w:t>
                            </w:r>
                          </w:p>
                          <w:p w14:paraId="3F8FF13C" w14:textId="1A6E11BF" w:rsidR="00C434F6" w:rsidRPr="00C26AED" w:rsidRDefault="00C434F6" w:rsidP="00C434F6">
                            <w:pPr>
                              <w:jc w:val="both"/>
                              <w:rPr>
                                <w:color w:val="000000" w:themeColor="text1"/>
                              </w:rPr>
                            </w:pPr>
                            <w:r w:rsidRPr="00C26AED">
                              <w:rPr>
                                <w:color w:val="000000" w:themeColor="text1"/>
                              </w:rPr>
                              <w:t xml:space="preserve">The Bronco </w:t>
                            </w:r>
                            <w:r>
                              <w:rPr>
                                <w:color w:val="000000" w:themeColor="text1"/>
                              </w:rPr>
                              <w:t>C</w:t>
                            </w:r>
                            <w:r w:rsidRPr="00C26AED">
                              <w:rPr>
                                <w:color w:val="000000" w:themeColor="text1"/>
                              </w:rPr>
                              <w:t>onstruction Research Center (BCRS) is hosted by the Engineering &amp; Applied Sciences College of Western Michigan University. The BCRC contains Structural Testing and Civil Engineering Materials Testing laboratories with a fabrication shop</w:t>
                            </w:r>
                            <w:r w:rsidR="007A2A3B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416D86" w:rsidRPr="00416D86">
                              <w:rPr>
                                <w:color w:val="000000" w:themeColor="text1"/>
                              </w:rPr>
                              <w:t xml:space="preserve">This </w:t>
                            </w:r>
                            <w:r w:rsidR="00416D86">
                              <w:rPr>
                                <w:color w:val="000000" w:themeColor="text1"/>
                              </w:rPr>
                              <w:t xml:space="preserve">is a </w:t>
                            </w:r>
                            <w:r w:rsidR="00416D86" w:rsidRPr="00416D86">
                              <w:rPr>
                                <w:color w:val="000000" w:themeColor="text1"/>
                              </w:rPr>
                              <w:t xml:space="preserve">supplement </w:t>
                            </w:r>
                            <w:r w:rsidR="00416D86">
                              <w:rPr>
                                <w:color w:val="000000" w:themeColor="text1"/>
                              </w:rPr>
                              <w:t>document</w:t>
                            </w:r>
                            <w:r w:rsidR="00416D86" w:rsidRPr="00416D86">
                              <w:rPr>
                                <w:color w:val="000000" w:themeColor="text1"/>
                              </w:rPr>
                              <w:t xml:space="preserve"> shows descriptions and specifications of the testing laboratories.</w:t>
                            </w:r>
                          </w:p>
                          <w:p w14:paraId="232D4C4F" w14:textId="77777777" w:rsidR="004A2986" w:rsidRDefault="004A2986">
                            <w:pPr>
                              <w:pStyle w:val="NoSpacing"/>
                              <w:rPr>
                                <w:color w:val="44546A" w:themeColor="text2"/>
                              </w:rPr>
                            </w:pPr>
                          </w:p>
                          <w:p w14:paraId="5D87C29A" w14:textId="77777777" w:rsidR="004A2986" w:rsidRDefault="004A2986">
                            <w:pPr>
                              <w:pStyle w:val="NoSpacing"/>
                              <w:rPr>
                                <w:color w:val="44546A" w:themeColor="text2"/>
                              </w:rPr>
                            </w:pPr>
                          </w:p>
                          <w:p w14:paraId="1D25273F" w14:textId="17C928DD" w:rsidR="004A2986" w:rsidRDefault="004A2986">
                            <w:pPr>
                              <w:pStyle w:val="NoSpacing"/>
                            </w:pPr>
                          </w:p>
                        </w:tc>
                      </w:tr>
                    </w:tbl>
                    <w:p w14:paraId="5D91E806" w14:textId="77777777" w:rsidR="004A2986" w:rsidRDefault="004A2986" w:rsidP="004A2986">
                      <w:pPr>
                        <w:jc w:val="center"/>
                      </w:pPr>
                    </w:p>
                    <w:p w14:paraId="2959BC13" w14:textId="7F6840FB" w:rsidR="00C434F6" w:rsidRDefault="004A2986" w:rsidP="004A2986">
                      <w:pPr>
                        <w:jc w:val="center"/>
                      </w:pPr>
                      <w:r w:rsidRPr="004A2986">
                        <w:rPr>
                          <w:noProof/>
                        </w:rPr>
                        <w:drawing>
                          <wp:inline distT="0" distB="0" distL="0" distR="0" wp14:anchorId="63DEFF59" wp14:editId="7CF6F6E9">
                            <wp:extent cx="6301228" cy="1389977"/>
                            <wp:effectExtent l="0" t="0" r="4445" b="1270"/>
                            <wp:docPr id="21" name="Picture 3" descr="A picture containing text, sign, orange&#10;&#10;Description automatically generated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D9A9B81A-5FE4-4C5A-B512-802000B2CC3B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Picture 3" descr="A picture containing text, sign, orange&#10;&#10;Description automatically generated">
                                      <a:extLst>
                                        <a:ext uri="{FF2B5EF4-FFF2-40B4-BE49-F238E27FC236}">
                                          <a16:creationId xmlns:a16="http://schemas.microsoft.com/office/drawing/2014/main" id="{D9A9B81A-5FE4-4C5A-B512-802000B2CC3B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01228" cy="13899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w:r>
          <w:r w:rsidR="00C434F6">
            <w:rPr>
              <w:b/>
              <w:color w:val="000000" w:themeColor="text1"/>
            </w:rPr>
            <w:br w:type="page"/>
          </w:r>
        </w:p>
      </w:sdtContent>
    </w:sdt>
    <w:p w14:paraId="200AE782" w14:textId="77777777" w:rsidR="00555161" w:rsidRPr="00F92D35" w:rsidRDefault="00555161" w:rsidP="005F3FB8">
      <w:pPr>
        <w:pStyle w:val="Heading1"/>
        <w:pBdr>
          <w:top w:val="single" w:sz="4" w:space="1" w:color="auto"/>
          <w:bottom w:val="single" w:sz="4" w:space="1" w:color="auto"/>
        </w:pBdr>
      </w:pPr>
      <w:r w:rsidRPr="00F92D35">
        <w:lastRenderedPageBreak/>
        <w:t>Structural Testing Laboratory</w:t>
      </w:r>
    </w:p>
    <w:p w14:paraId="49A01913" w14:textId="4EBC4C8B" w:rsidR="007B0892" w:rsidRPr="000945D0" w:rsidRDefault="00555161" w:rsidP="00C26AED">
      <w:pPr>
        <w:spacing w:before="120" w:after="120"/>
        <w:jc w:val="both"/>
        <w:rPr>
          <w:color w:val="000000" w:themeColor="text1"/>
        </w:rPr>
      </w:pPr>
      <w:r w:rsidRPr="000945D0">
        <w:rPr>
          <w:color w:val="000000" w:themeColor="text1"/>
        </w:rPr>
        <w:t>The Structural Testing Laboratory has a footage area of 3172 ft</w:t>
      </w:r>
      <w:r w:rsidRPr="000945D0">
        <w:rPr>
          <w:color w:val="000000" w:themeColor="text1"/>
          <w:vertAlign w:val="superscript"/>
        </w:rPr>
        <w:t>2</w:t>
      </w:r>
      <w:r w:rsidRPr="000945D0">
        <w:rPr>
          <w:color w:val="000000" w:themeColor="text1"/>
        </w:rPr>
        <w:t xml:space="preserve">  with a</w:t>
      </w:r>
      <w:r w:rsidR="006F0389" w:rsidRPr="000945D0">
        <w:rPr>
          <w:color w:val="000000" w:themeColor="text1"/>
        </w:rPr>
        <w:t xml:space="preserve"> concrete</w:t>
      </w:r>
      <w:r w:rsidRPr="000945D0">
        <w:rPr>
          <w:color w:val="000000" w:themeColor="text1"/>
        </w:rPr>
        <w:t xml:space="preserve"> </w:t>
      </w:r>
      <w:r w:rsidR="0081692F" w:rsidRPr="000945D0">
        <w:rPr>
          <w:color w:val="000000" w:themeColor="text1"/>
        </w:rPr>
        <w:t>firm</w:t>
      </w:r>
      <w:r w:rsidRPr="000945D0">
        <w:rPr>
          <w:color w:val="000000" w:themeColor="text1"/>
        </w:rPr>
        <w:t xml:space="preserve"> floor. The laboratory is provided with research testing equipment that can simulate natural hazard effects on building</w:t>
      </w:r>
      <w:r w:rsidR="0081692F" w:rsidRPr="000945D0">
        <w:rPr>
          <w:color w:val="000000" w:themeColor="text1"/>
        </w:rPr>
        <w:t>s</w:t>
      </w:r>
      <w:r w:rsidRPr="000945D0">
        <w:rPr>
          <w:color w:val="000000" w:themeColor="text1"/>
        </w:rPr>
        <w:t xml:space="preserve"> represented by seismic and wind loading conditions. </w:t>
      </w:r>
      <w:r w:rsidR="00D436C2" w:rsidRPr="000945D0">
        <w:rPr>
          <w:color w:val="000000" w:themeColor="text1"/>
        </w:rPr>
        <w:t>The dynamic roofing facility at BCRC is exclusively equipped with one of the unique wind uplift simulators in the US academies</w:t>
      </w:r>
      <w:r w:rsidRPr="000945D0">
        <w:rPr>
          <w:color w:val="000000" w:themeColor="text1"/>
        </w:rPr>
        <w:t>.</w:t>
      </w:r>
      <w:r w:rsidR="004F1465" w:rsidRPr="000945D0">
        <w:rPr>
          <w:color w:val="000000" w:themeColor="text1"/>
        </w:rPr>
        <w:t xml:space="preserve"> The dynamic wind uplift table</w:t>
      </w:r>
      <w:r w:rsidR="00A274C3">
        <w:rPr>
          <w:color w:val="000000" w:themeColor="text1"/>
        </w:rPr>
        <w:t xml:space="preserve"> </w:t>
      </w:r>
      <w:r w:rsidR="006112BD">
        <w:rPr>
          <w:color w:val="000000" w:themeColor="text1"/>
        </w:rPr>
        <w:t xml:space="preserve">(24ft </w:t>
      </w:r>
      <w:r w:rsidR="006112BD">
        <w:rPr>
          <w:rFonts w:cstheme="minorHAnsi"/>
          <w:color w:val="000000" w:themeColor="text1"/>
        </w:rPr>
        <w:t xml:space="preserve">× </w:t>
      </w:r>
      <w:r w:rsidR="006112BD">
        <w:rPr>
          <w:color w:val="000000" w:themeColor="text1"/>
        </w:rPr>
        <w:t>12 ft)</w:t>
      </w:r>
      <w:r w:rsidR="004F1465" w:rsidRPr="000945D0">
        <w:rPr>
          <w:color w:val="000000" w:themeColor="text1"/>
        </w:rPr>
        <w:t xml:space="preserve"> is </w:t>
      </w:r>
      <w:r w:rsidR="005F63F5" w:rsidRPr="000945D0">
        <w:rPr>
          <w:color w:val="000000" w:themeColor="text1"/>
        </w:rPr>
        <w:t>intended</w:t>
      </w:r>
      <w:r w:rsidR="004F1465" w:rsidRPr="000945D0">
        <w:rPr>
          <w:color w:val="000000" w:themeColor="text1"/>
        </w:rPr>
        <w:t xml:space="preserve"> to evaluate the </w:t>
      </w:r>
      <w:r w:rsidR="006267FA" w:rsidRPr="000945D0">
        <w:rPr>
          <w:color w:val="000000" w:themeColor="text1"/>
        </w:rPr>
        <w:t xml:space="preserve">wind resistance of </w:t>
      </w:r>
      <w:r w:rsidR="00CC3274" w:rsidRPr="000945D0">
        <w:rPr>
          <w:color w:val="000000" w:themeColor="text1"/>
        </w:rPr>
        <w:t>roof</w:t>
      </w:r>
      <w:r w:rsidR="00874D65" w:rsidRPr="000945D0">
        <w:rPr>
          <w:color w:val="000000" w:themeColor="text1"/>
        </w:rPr>
        <w:t xml:space="preserve"> </w:t>
      </w:r>
      <w:r w:rsidR="006267FA" w:rsidRPr="000945D0">
        <w:rPr>
          <w:color w:val="000000" w:themeColor="text1"/>
        </w:rPr>
        <w:t>structures</w:t>
      </w:r>
      <w:r w:rsidR="002839B2" w:rsidRPr="000945D0">
        <w:rPr>
          <w:color w:val="000000" w:themeColor="text1"/>
        </w:rPr>
        <w:t xml:space="preserve"> under </w:t>
      </w:r>
      <w:r w:rsidR="005F63F5" w:rsidRPr="000945D0">
        <w:rPr>
          <w:color w:val="000000" w:themeColor="text1"/>
        </w:rPr>
        <w:t>design pressure up to 300 psf</w:t>
      </w:r>
      <w:r w:rsidR="00CC3274" w:rsidRPr="000945D0">
        <w:rPr>
          <w:color w:val="000000" w:themeColor="text1"/>
        </w:rPr>
        <w:t>.</w:t>
      </w:r>
      <w:r w:rsidRPr="000945D0">
        <w:rPr>
          <w:color w:val="000000" w:themeColor="text1"/>
        </w:rPr>
        <w:t xml:space="preserve"> </w:t>
      </w:r>
      <w:r w:rsidR="000F4BDF" w:rsidRPr="000945D0">
        <w:rPr>
          <w:color w:val="000000" w:themeColor="text1"/>
        </w:rPr>
        <w:t xml:space="preserve">The structural lab is </w:t>
      </w:r>
      <w:r w:rsidR="000A0381" w:rsidRPr="000945D0">
        <w:rPr>
          <w:color w:val="000000" w:themeColor="text1"/>
        </w:rPr>
        <w:t xml:space="preserve">also </w:t>
      </w:r>
      <w:r w:rsidRPr="000945D0">
        <w:rPr>
          <w:color w:val="000000" w:themeColor="text1"/>
        </w:rPr>
        <w:t xml:space="preserve">served by a load frame testing system containing </w:t>
      </w:r>
      <w:r w:rsidR="007E2DAB" w:rsidRPr="000945D0">
        <w:rPr>
          <w:color w:val="000000" w:themeColor="text1"/>
        </w:rPr>
        <w:t xml:space="preserve">a </w:t>
      </w:r>
      <w:r w:rsidRPr="000945D0">
        <w:rPr>
          <w:color w:val="000000" w:themeColor="text1"/>
        </w:rPr>
        <w:t xml:space="preserve">hydraulic pumping unit and hardline hydraulic system capable of delivering hydraulic fluid </w:t>
      </w:r>
      <w:r w:rsidR="00F7312D" w:rsidRPr="000945D0">
        <w:rPr>
          <w:color w:val="000000" w:themeColor="text1"/>
        </w:rPr>
        <w:t>at</w:t>
      </w:r>
      <w:r w:rsidRPr="000945D0">
        <w:rPr>
          <w:color w:val="000000" w:themeColor="text1"/>
        </w:rPr>
        <w:t xml:space="preserve"> 3,000 psi </w:t>
      </w:r>
      <w:r w:rsidR="00706C3E" w:rsidRPr="000945D0">
        <w:rPr>
          <w:color w:val="000000" w:themeColor="text1"/>
        </w:rPr>
        <w:t>(21 M</w:t>
      </w:r>
      <w:r w:rsidR="00A32D0E" w:rsidRPr="000945D0">
        <w:rPr>
          <w:color w:val="000000" w:themeColor="text1"/>
        </w:rPr>
        <w:t>p</w:t>
      </w:r>
      <w:r w:rsidR="00706C3E" w:rsidRPr="000945D0">
        <w:rPr>
          <w:color w:val="000000" w:themeColor="text1"/>
        </w:rPr>
        <w:t>a</w:t>
      </w:r>
      <w:r w:rsidR="00A32D0E" w:rsidRPr="000945D0">
        <w:rPr>
          <w:color w:val="000000" w:themeColor="text1"/>
        </w:rPr>
        <w:t xml:space="preserve">) </w:t>
      </w:r>
      <w:r w:rsidRPr="000945D0">
        <w:rPr>
          <w:color w:val="000000" w:themeColor="text1"/>
        </w:rPr>
        <w:t xml:space="preserve">to any of the 6-valve manifold assemblies and two actuators (horizontal and vertical). </w:t>
      </w:r>
      <w:r w:rsidR="00BB1EEC" w:rsidRPr="000945D0">
        <w:rPr>
          <w:color w:val="000000" w:themeColor="text1"/>
        </w:rPr>
        <w:t xml:space="preserve"> </w:t>
      </w:r>
      <w:r w:rsidR="003A6639" w:rsidRPr="000945D0">
        <w:rPr>
          <w:color w:val="000000" w:themeColor="text1"/>
        </w:rPr>
        <w:t>The sections below list</w:t>
      </w:r>
      <w:r w:rsidR="00BB1EEC" w:rsidRPr="000945D0">
        <w:rPr>
          <w:color w:val="000000" w:themeColor="text1"/>
        </w:rPr>
        <w:t xml:space="preserve"> more </w:t>
      </w:r>
      <w:r w:rsidR="00554E69" w:rsidRPr="000945D0">
        <w:rPr>
          <w:color w:val="000000" w:themeColor="text1"/>
        </w:rPr>
        <w:t>description</w:t>
      </w:r>
      <w:r w:rsidR="003A6639" w:rsidRPr="000945D0">
        <w:rPr>
          <w:color w:val="000000" w:themeColor="text1"/>
        </w:rPr>
        <w:t>s</w:t>
      </w:r>
      <w:r w:rsidR="00554E69" w:rsidRPr="000945D0">
        <w:rPr>
          <w:color w:val="000000" w:themeColor="text1"/>
        </w:rPr>
        <w:t xml:space="preserve"> and details</w:t>
      </w:r>
      <w:r w:rsidR="003A6639" w:rsidRPr="000945D0">
        <w:rPr>
          <w:color w:val="000000" w:themeColor="text1"/>
        </w:rPr>
        <w:t xml:space="preserve"> of the tes</w:t>
      </w:r>
      <w:r w:rsidR="00CC0C5C" w:rsidRPr="000945D0">
        <w:rPr>
          <w:color w:val="000000" w:themeColor="text1"/>
        </w:rPr>
        <w:t>t</w:t>
      </w:r>
      <w:r w:rsidR="003A6639" w:rsidRPr="000945D0">
        <w:rPr>
          <w:color w:val="000000" w:themeColor="text1"/>
        </w:rPr>
        <w:t xml:space="preserve">ing facility. </w:t>
      </w:r>
    </w:p>
    <w:p w14:paraId="1BCDC921" w14:textId="77777777" w:rsidR="005521CF" w:rsidRPr="00F43937" w:rsidRDefault="005521CF" w:rsidP="00C91F87">
      <w:pPr>
        <w:pStyle w:val="Heading2"/>
        <w:rPr>
          <w:b/>
          <w:bCs/>
          <w:i/>
          <w:iCs/>
        </w:rPr>
      </w:pPr>
      <w:r w:rsidRPr="00F43937">
        <w:rPr>
          <w:b/>
          <w:bCs/>
          <w:i/>
          <w:iCs/>
        </w:rPr>
        <w:t xml:space="preserve">Dynamic Wind Uplift Table </w:t>
      </w:r>
    </w:p>
    <w:p w14:paraId="40A9C5F7" w14:textId="60C7CC02" w:rsidR="005521CF" w:rsidRPr="00CA7706" w:rsidRDefault="005521CF" w:rsidP="005521CF">
      <w:pPr>
        <w:pStyle w:val="Default"/>
        <w:jc w:val="both"/>
        <w:rPr>
          <w:color w:val="000000" w:themeColor="text1"/>
        </w:rPr>
      </w:pPr>
      <w:r>
        <w:t xml:space="preserve">The </w:t>
      </w:r>
      <w:r w:rsidRPr="00F66221">
        <w:t>Dynamic Wind Uplift Table</w:t>
      </w:r>
      <w:r>
        <w:t xml:space="preserve"> (DWUT) is primarily designed to execute the standard test method for the dynamic wind uplift resistance of membrane-roofing systems developed under the Canadian Standards Association (CSA A123.21:20)</w:t>
      </w:r>
      <w:r w:rsidRPr="008D23A2">
        <w:t xml:space="preserve"> </w:t>
      </w:r>
      <w:r>
        <w:t xml:space="preserve">based on wind-tunnel studies of full-scale roof assemblies. The DWUT consists of a bottom frame of adjustable height upon which the roof specimen and a removable top chamber are </w:t>
      </w:r>
      <w:r w:rsidRPr="00CA7706">
        <w:rPr>
          <w:color w:val="000000" w:themeColor="text1"/>
        </w:rPr>
        <w:t>installed (</w:t>
      </w:r>
      <w:r w:rsidR="00CA7706" w:rsidRPr="00CA7706">
        <w:rPr>
          <w:color w:val="000000" w:themeColor="text1"/>
        </w:rPr>
        <w:t xml:space="preserve">see </w:t>
      </w:r>
      <w:r w:rsidR="00CA7706" w:rsidRPr="00CA7706">
        <w:rPr>
          <w:color w:val="000000" w:themeColor="text1"/>
        </w:rPr>
        <w:fldChar w:fldCharType="begin"/>
      </w:r>
      <w:r w:rsidR="00CA7706" w:rsidRPr="00CA7706">
        <w:rPr>
          <w:color w:val="000000" w:themeColor="text1"/>
        </w:rPr>
        <w:instrText xml:space="preserve"> REF _Ref89719775 \h </w:instrText>
      </w:r>
      <w:r w:rsidR="00CA7706">
        <w:rPr>
          <w:color w:val="000000" w:themeColor="text1"/>
        </w:rPr>
        <w:instrText xml:space="preserve"> \* MERGEFORMAT </w:instrText>
      </w:r>
      <w:r w:rsidR="00CA7706" w:rsidRPr="00CA7706">
        <w:rPr>
          <w:color w:val="000000" w:themeColor="text1"/>
        </w:rPr>
      </w:r>
      <w:r w:rsidR="00CA7706" w:rsidRPr="00CA7706">
        <w:rPr>
          <w:color w:val="000000" w:themeColor="text1"/>
        </w:rPr>
        <w:fldChar w:fldCharType="separate"/>
      </w:r>
      <w:r w:rsidR="00CA7706" w:rsidRPr="00CA7706">
        <w:rPr>
          <w:color w:val="000000" w:themeColor="text1"/>
        </w:rPr>
        <w:t xml:space="preserve">Figure </w:t>
      </w:r>
      <w:r w:rsidR="00CA7706" w:rsidRPr="00CA7706">
        <w:rPr>
          <w:noProof/>
          <w:color w:val="000000" w:themeColor="text1"/>
        </w:rPr>
        <w:t>1</w:t>
      </w:r>
      <w:r w:rsidR="00CA7706" w:rsidRPr="00CA7706">
        <w:rPr>
          <w:color w:val="000000" w:themeColor="text1"/>
        </w:rPr>
        <w:fldChar w:fldCharType="end"/>
      </w:r>
      <w:r w:rsidR="00CA7706" w:rsidRPr="00CA7706">
        <w:rPr>
          <w:color w:val="000000" w:themeColor="text1"/>
        </w:rPr>
        <w:t>a</w:t>
      </w:r>
      <w:r w:rsidRPr="00CA7706">
        <w:rPr>
          <w:color w:val="000000" w:themeColor="text1"/>
        </w:rPr>
        <w:t>). The design allows for installing and evaluating attachment systems for roofing conditions. The bottom frame and top chamber are 7</w:t>
      </w:r>
      <w:r w:rsidR="00FB6BC9">
        <w:rPr>
          <w:color w:val="000000" w:themeColor="text1"/>
        </w:rPr>
        <w:t>,</w:t>
      </w:r>
      <w:r w:rsidRPr="00CA7706">
        <w:rPr>
          <w:color w:val="000000" w:themeColor="text1"/>
        </w:rPr>
        <w:t>315 mm (288 in.) long, 3</w:t>
      </w:r>
      <w:r w:rsidR="00FB6BC9">
        <w:rPr>
          <w:color w:val="000000" w:themeColor="text1"/>
        </w:rPr>
        <w:t>,</w:t>
      </w:r>
      <w:r w:rsidRPr="00CA7706">
        <w:rPr>
          <w:color w:val="000000" w:themeColor="text1"/>
        </w:rPr>
        <w:t>658 mm (144 in.) wide, and 800 mm (32 in.) high. The top chamber is equipped with six windows for viewing and with a gust simulator, which consists of a flap valve connected to a stepping motor through a timing belt arrangement</w:t>
      </w:r>
      <w:r w:rsidR="00967195" w:rsidRPr="00CA7706">
        <w:rPr>
          <w:color w:val="000000" w:themeColor="text1"/>
        </w:rPr>
        <w:t xml:space="preserve"> (</w:t>
      </w:r>
      <w:r w:rsidR="00CA7706" w:rsidRPr="00CA7706">
        <w:rPr>
          <w:color w:val="000000" w:themeColor="text1"/>
        </w:rPr>
        <w:t xml:space="preserve">see </w:t>
      </w:r>
      <w:r w:rsidR="00CA7706" w:rsidRPr="00CA7706">
        <w:rPr>
          <w:color w:val="000000" w:themeColor="text1"/>
        </w:rPr>
        <w:fldChar w:fldCharType="begin"/>
      </w:r>
      <w:r w:rsidR="00CA7706" w:rsidRPr="00CA7706">
        <w:rPr>
          <w:color w:val="000000" w:themeColor="text1"/>
        </w:rPr>
        <w:instrText xml:space="preserve"> REF _Ref89719775 \h </w:instrText>
      </w:r>
      <w:r w:rsidR="00CA7706">
        <w:rPr>
          <w:color w:val="000000" w:themeColor="text1"/>
        </w:rPr>
        <w:instrText xml:space="preserve"> \* MERGEFORMAT </w:instrText>
      </w:r>
      <w:r w:rsidR="00CA7706" w:rsidRPr="00CA7706">
        <w:rPr>
          <w:color w:val="000000" w:themeColor="text1"/>
        </w:rPr>
      </w:r>
      <w:r w:rsidR="00CA7706" w:rsidRPr="00CA7706">
        <w:rPr>
          <w:color w:val="000000" w:themeColor="text1"/>
        </w:rPr>
        <w:fldChar w:fldCharType="separate"/>
      </w:r>
      <w:r w:rsidR="00CA7706" w:rsidRPr="00CA7706">
        <w:rPr>
          <w:color w:val="000000" w:themeColor="text1"/>
        </w:rPr>
        <w:t xml:space="preserve">Figure </w:t>
      </w:r>
      <w:r w:rsidR="00CA7706" w:rsidRPr="00CA7706">
        <w:rPr>
          <w:noProof/>
          <w:color w:val="000000" w:themeColor="text1"/>
        </w:rPr>
        <w:t>1</w:t>
      </w:r>
      <w:r w:rsidR="00CA7706" w:rsidRPr="00CA7706">
        <w:rPr>
          <w:color w:val="000000" w:themeColor="text1"/>
        </w:rPr>
        <w:fldChar w:fldCharType="end"/>
      </w:r>
      <w:r w:rsidR="00CA7706" w:rsidRPr="00CA7706">
        <w:rPr>
          <w:color w:val="000000" w:themeColor="text1"/>
        </w:rPr>
        <w:t>b).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8"/>
        <w:gridCol w:w="4788"/>
      </w:tblGrid>
      <w:tr w:rsidR="00074016" w14:paraId="43B685F2" w14:textId="77777777" w:rsidTr="00CA7706">
        <w:tc>
          <w:tcPr>
            <w:tcW w:w="4788" w:type="dxa"/>
          </w:tcPr>
          <w:p w14:paraId="72B12958" w14:textId="566B90A3" w:rsidR="00074016" w:rsidRDefault="00074016" w:rsidP="00074016">
            <w:pPr>
              <w:pStyle w:val="Default"/>
              <w:jc w:val="center"/>
            </w:pPr>
            <w:r w:rsidRPr="00620C01">
              <w:rPr>
                <w:noProof/>
                <w:sz w:val="23"/>
                <w:szCs w:val="23"/>
              </w:rPr>
              <w:drawing>
                <wp:inline distT="0" distB="0" distL="0" distR="0" wp14:anchorId="17990796" wp14:editId="64C4D212">
                  <wp:extent cx="2753995" cy="2064613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995" cy="206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14:paraId="118C055D" w14:textId="20B54471" w:rsidR="00074016" w:rsidRDefault="00074016" w:rsidP="00074016">
            <w:pPr>
              <w:pStyle w:val="Default"/>
              <w:jc w:val="center"/>
            </w:pPr>
            <w:r w:rsidRPr="008D23A2">
              <w:rPr>
                <w:rFonts w:ascii="Montserrat Bold" w:eastAsia="Montserrat Bold" w:hAnsi="Montserrat Bold" w:cs="Montserrat Bold"/>
                <w:b/>
                <w:noProof/>
                <w:sz w:val="28"/>
              </w:rPr>
              <w:drawing>
                <wp:inline distT="0" distB="0" distL="0" distR="0" wp14:anchorId="650F55B3" wp14:editId="1857AC24">
                  <wp:extent cx="2504440" cy="202692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75"/>
                          <a:stretch/>
                        </pic:blipFill>
                        <pic:spPr bwMode="auto">
                          <a:xfrm>
                            <a:off x="0" y="0"/>
                            <a:ext cx="2504440" cy="2026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4016" w14:paraId="3524C8C3" w14:textId="77777777" w:rsidTr="00CA7706">
        <w:tc>
          <w:tcPr>
            <w:tcW w:w="4788" w:type="dxa"/>
          </w:tcPr>
          <w:p w14:paraId="4C3D617E" w14:textId="1D68159A" w:rsidR="00074016" w:rsidRDefault="00074016" w:rsidP="00074016">
            <w:pPr>
              <w:pStyle w:val="Default"/>
              <w:jc w:val="center"/>
            </w:pPr>
            <w:r>
              <w:rPr>
                <w:rFonts w:asciiTheme="minorHAnsi" w:eastAsia="Montserrat Bold" w:hAnsiTheme="minorHAnsi" w:cstheme="minorHAnsi"/>
              </w:rPr>
              <w:t>(a)</w:t>
            </w:r>
          </w:p>
        </w:tc>
        <w:tc>
          <w:tcPr>
            <w:tcW w:w="4788" w:type="dxa"/>
          </w:tcPr>
          <w:p w14:paraId="69D1EAAC" w14:textId="3C1BC0AA" w:rsidR="00074016" w:rsidRDefault="00074016" w:rsidP="00074016">
            <w:pPr>
              <w:pStyle w:val="Default"/>
              <w:keepNext/>
              <w:jc w:val="center"/>
            </w:pPr>
            <w:r>
              <w:rPr>
                <w:rFonts w:asciiTheme="minorHAnsi" w:eastAsia="Montserrat Bold" w:hAnsiTheme="minorHAnsi" w:cstheme="minorHAnsi"/>
              </w:rPr>
              <w:t>(b)</w:t>
            </w:r>
          </w:p>
        </w:tc>
      </w:tr>
    </w:tbl>
    <w:p w14:paraId="1E67E897" w14:textId="6254EE2F" w:rsidR="00074016" w:rsidRDefault="00074016" w:rsidP="00CA7706">
      <w:pPr>
        <w:pStyle w:val="Caption"/>
        <w:jc w:val="center"/>
      </w:pPr>
      <w:bookmarkStart w:id="0" w:name="_Ref89719775"/>
      <w:r>
        <w:t xml:space="preserve">Figure </w:t>
      </w:r>
      <w:fldSimple w:instr=" SEQ Figure \* ARABIC ">
        <w:r w:rsidR="00CD0D40">
          <w:rPr>
            <w:noProof/>
          </w:rPr>
          <w:t>1</w:t>
        </w:r>
      </w:fldSimple>
      <w:bookmarkEnd w:id="0"/>
      <w:r w:rsidR="00883226">
        <w:t xml:space="preserve">: </w:t>
      </w:r>
      <w:r w:rsidR="00BB1C3C">
        <w:rPr>
          <w:sz w:val="23"/>
          <w:szCs w:val="23"/>
        </w:rPr>
        <w:t xml:space="preserve">Dynamic </w:t>
      </w:r>
      <w:r w:rsidR="00A775E1">
        <w:rPr>
          <w:sz w:val="23"/>
          <w:szCs w:val="23"/>
        </w:rPr>
        <w:t>Wind Uplif</w:t>
      </w:r>
      <w:r w:rsidR="00CA7706">
        <w:rPr>
          <w:sz w:val="23"/>
          <w:szCs w:val="23"/>
        </w:rPr>
        <w:t>t</w:t>
      </w:r>
      <w:r w:rsidR="00A775E1">
        <w:rPr>
          <w:sz w:val="23"/>
          <w:szCs w:val="23"/>
        </w:rPr>
        <w:t xml:space="preserve">  Table: (a) </w:t>
      </w:r>
      <w:r w:rsidR="00CA7706">
        <w:rPr>
          <w:sz w:val="23"/>
          <w:szCs w:val="23"/>
        </w:rPr>
        <w:t>Wind chamber and frame; (b) Gust simulator</w:t>
      </w:r>
    </w:p>
    <w:p w14:paraId="39F97975" w14:textId="7DC9C356" w:rsidR="00101DE5" w:rsidRDefault="00101DE5" w:rsidP="005521CF">
      <w:pPr>
        <w:pStyle w:val="Default"/>
        <w:jc w:val="both"/>
      </w:pPr>
      <w:r>
        <w:t>Pressure suction as high as 14.4 kPa (300 psf) over the roof assembly is produced by a 74.4-kW (100 hp) fan with a flow rate of 5000 L/s (</w:t>
      </w:r>
      <w:r w:rsidRPr="00143DDD">
        <w:t xml:space="preserve">10594.4 </w:t>
      </w:r>
      <w:r>
        <w:t>ft</w:t>
      </w:r>
      <w:r w:rsidRPr="00143DDD">
        <w:rPr>
          <w:vertAlign w:val="superscript"/>
        </w:rPr>
        <w:t>3</w:t>
      </w:r>
      <w:r>
        <w:t xml:space="preserve"> /min). Around all the edges, the DWUT has Snap-on buckles to lock the top chamber together with the bottom frame to form an airtight system. A computer, using feedback signals, controls the operation of the DWUT. The computer regulates the fan speed to maintain the required pressure in the chamber. Operation of the flap </w:t>
      </w:r>
      <w:r>
        <w:lastRenderedPageBreak/>
        <w:t>valve simulates the wind gusts in the form of uniform cyclic pressure loading over the roofing system’s surface. Closing the flap valve allows pressure to build</w:t>
      </w:r>
      <w:r w:rsidRPr="00143DDD">
        <w:t xml:space="preserve"> </w:t>
      </w:r>
      <w:r>
        <w:t>in the chamber while opening the valve bleeds the pressure. Also, the test facility has instrumentation for measuring the specimen’s responses, including pressure, force, and displacement sensors.</w:t>
      </w:r>
    </w:p>
    <w:p w14:paraId="2CC8C6F6" w14:textId="107D8239" w:rsidR="005521CF" w:rsidRDefault="005521CF" w:rsidP="00101DE5">
      <w:pPr>
        <w:pStyle w:val="Default"/>
        <w:spacing w:after="120"/>
        <w:jc w:val="both"/>
      </w:pPr>
      <w:r>
        <w:t xml:space="preserve">The items of the DWUT are listed below and labeled accordingly to </w:t>
      </w:r>
      <w:r w:rsidR="00A52BC7">
        <w:fldChar w:fldCharType="begin"/>
      </w:r>
      <w:r w:rsidR="00A52BC7">
        <w:instrText xml:space="preserve"> REF _Ref89720102 \h </w:instrText>
      </w:r>
      <w:r w:rsidR="00A52BC7">
        <w:fldChar w:fldCharType="separate"/>
      </w:r>
      <w:r w:rsidR="00A52BC7">
        <w:t xml:space="preserve">Figure </w:t>
      </w:r>
      <w:r w:rsidR="00A52BC7">
        <w:rPr>
          <w:noProof/>
        </w:rPr>
        <w:t>2</w:t>
      </w:r>
      <w:r w:rsidR="00A52BC7">
        <w:fldChar w:fldCharType="end"/>
      </w:r>
      <w:r>
        <w:t>:</w:t>
      </w:r>
    </w:p>
    <w:p w14:paraId="2D859C11" w14:textId="526233DB" w:rsidR="005521CF" w:rsidRDefault="005521CF" w:rsidP="00583A7D">
      <w:pPr>
        <w:pStyle w:val="Default"/>
        <w:numPr>
          <w:ilvl w:val="0"/>
          <w:numId w:val="8"/>
        </w:numPr>
        <w:spacing w:after="66"/>
        <w:rPr>
          <w:sz w:val="23"/>
          <w:szCs w:val="23"/>
        </w:rPr>
      </w:pPr>
      <w:r>
        <w:rPr>
          <w:sz w:val="23"/>
          <w:szCs w:val="23"/>
        </w:rPr>
        <w:t>Top Chamber, Bottom Frame with 12 by 24 f</w:t>
      </w:r>
      <w:r w:rsidR="00780BCE">
        <w:rPr>
          <w:sz w:val="23"/>
          <w:szCs w:val="23"/>
        </w:rPr>
        <w:t>t</w:t>
      </w:r>
      <w:r>
        <w:rPr>
          <w:sz w:val="23"/>
          <w:szCs w:val="23"/>
        </w:rPr>
        <w:t xml:space="preserve"> in size </w:t>
      </w:r>
      <w:r w:rsidR="00780BCE">
        <w:rPr>
          <w:sz w:val="23"/>
          <w:szCs w:val="23"/>
        </w:rPr>
        <w:t xml:space="preserve">that </w:t>
      </w:r>
      <w:r>
        <w:rPr>
          <w:sz w:val="23"/>
          <w:szCs w:val="23"/>
        </w:rPr>
        <w:t>structurally strong with four lifting mechanism</w:t>
      </w:r>
      <w:r w:rsidR="00A52BC7">
        <w:rPr>
          <w:sz w:val="23"/>
          <w:szCs w:val="23"/>
        </w:rPr>
        <w:t>s</w:t>
      </w:r>
      <w:r>
        <w:rPr>
          <w:sz w:val="23"/>
          <w:szCs w:val="23"/>
        </w:rPr>
        <w:t xml:space="preserve"> for the top chamber to a maximum height of 10</w:t>
      </w:r>
      <w:r w:rsidR="00780BCE">
        <w:rPr>
          <w:sz w:val="23"/>
          <w:szCs w:val="23"/>
        </w:rPr>
        <w:t xml:space="preserve"> ft </w:t>
      </w:r>
      <w:r>
        <w:rPr>
          <w:sz w:val="23"/>
          <w:szCs w:val="23"/>
        </w:rPr>
        <w:t xml:space="preserve">from the ground. (Items #1 and #2) </w:t>
      </w:r>
    </w:p>
    <w:p w14:paraId="79C103B3" w14:textId="77777777" w:rsidR="005521CF" w:rsidRDefault="005521CF" w:rsidP="00583A7D">
      <w:pPr>
        <w:pStyle w:val="Default"/>
        <w:numPr>
          <w:ilvl w:val="0"/>
          <w:numId w:val="8"/>
        </w:numPr>
        <w:spacing w:after="66"/>
        <w:rPr>
          <w:sz w:val="23"/>
          <w:szCs w:val="23"/>
        </w:rPr>
      </w:pPr>
      <w:r>
        <w:rPr>
          <w:sz w:val="23"/>
          <w:szCs w:val="23"/>
        </w:rPr>
        <w:t xml:space="preserve">Fan system (Blower and Inverter) that can simulate a minimum of 300 psf suction (Item #3) </w:t>
      </w:r>
    </w:p>
    <w:p w14:paraId="7CB7EDD3" w14:textId="77777777" w:rsidR="005521CF" w:rsidRDefault="005521CF" w:rsidP="00583A7D">
      <w:pPr>
        <w:pStyle w:val="Default"/>
        <w:numPr>
          <w:ilvl w:val="0"/>
          <w:numId w:val="8"/>
        </w:numPr>
        <w:spacing w:after="66"/>
        <w:rPr>
          <w:sz w:val="23"/>
          <w:szCs w:val="23"/>
        </w:rPr>
      </w:pPr>
      <w:r>
        <w:rPr>
          <w:sz w:val="23"/>
          <w:szCs w:val="23"/>
        </w:rPr>
        <w:t xml:space="preserve">Gust simulator (Flap and Servo Motor) that can reproduce the CSA A123.21 wind gusts (Item #4) </w:t>
      </w:r>
    </w:p>
    <w:p w14:paraId="372BA4F9" w14:textId="77777777" w:rsidR="005521CF" w:rsidRDefault="005521CF" w:rsidP="00583A7D">
      <w:pPr>
        <w:pStyle w:val="Default"/>
        <w:numPr>
          <w:ilvl w:val="0"/>
          <w:numId w:val="8"/>
        </w:numPr>
        <w:spacing w:after="66"/>
        <w:rPr>
          <w:sz w:val="23"/>
          <w:szCs w:val="23"/>
        </w:rPr>
      </w:pPr>
      <w:r>
        <w:rPr>
          <w:sz w:val="23"/>
          <w:szCs w:val="23"/>
        </w:rPr>
        <w:t xml:space="preserve">Sensors and Data acquisition system necessary to measure the system performance as per CSA A123.21 (Item #5) </w:t>
      </w:r>
    </w:p>
    <w:p w14:paraId="2064BEE6" w14:textId="090CA680" w:rsidR="005521CF" w:rsidRDefault="005521CF" w:rsidP="00583A7D">
      <w:pPr>
        <w:pStyle w:val="Default"/>
        <w:numPr>
          <w:ilvl w:val="0"/>
          <w:numId w:val="8"/>
        </w:numPr>
        <w:rPr>
          <w:sz w:val="23"/>
          <w:szCs w:val="23"/>
        </w:rPr>
      </w:pPr>
      <w:r>
        <w:rPr>
          <w:sz w:val="23"/>
          <w:szCs w:val="23"/>
        </w:rPr>
        <w:t xml:space="preserve">Control system that runs the CSA A123.21 test protocol via executable software (item #6) </w:t>
      </w:r>
    </w:p>
    <w:p w14:paraId="53FC3A3F" w14:textId="77777777" w:rsidR="005521CF" w:rsidRDefault="005521CF" w:rsidP="005521CF">
      <w:pPr>
        <w:pStyle w:val="Default"/>
        <w:ind w:left="720"/>
        <w:rPr>
          <w:sz w:val="23"/>
          <w:szCs w:val="23"/>
        </w:rPr>
      </w:pPr>
    </w:p>
    <w:p w14:paraId="589DAD30" w14:textId="77777777" w:rsidR="007D5CB8" w:rsidRDefault="005521CF" w:rsidP="007D5CB8">
      <w:pPr>
        <w:pStyle w:val="Default"/>
        <w:keepNext/>
        <w:jc w:val="center"/>
      </w:pPr>
      <w:r>
        <w:rPr>
          <w:noProof/>
        </w:rPr>
        <w:drawing>
          <wp:inline distT="0" distB="0" distL="0" distR="0" wp14:anchorId="51524435" wp14:editId="5C0F829D">
            <wp:extent cx="4815840" cy="2738237"/>
            <wp:effectExtent l="0" t="0" r="3810" b="5080"/>
            <wp:docPr id="4" name="Picture 4" descr="Graphical user interface,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diagram&#10;&#10;Description automatically generated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8459" cy="2745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361AD" w14:textId="2E77788D" w:rsidR="005521CF" w:rsidRDefault="007D5CB8" w:rsidP="007D5CB8">
      <w:pPr>
        <w:pStyle w:val="Caption"/>
        <w:jc w:val="center"/>
        <w:rPr>
          <w:sz w:val="23"/>
          <w:szCs w:val="23"/>
        </w:rPr>
      </w:pPr>
      <w:bookmarkStart w:id="1" w:name="_Ref89720102"/>
      <w:r>
        <w:t xml:space="preserve">Figure </w:t>
      </w:r>
      <w:fldSimple w:instr=" SEQ Figure \* ARABIC ">
        <w:r w:rsidR="00CD0D40">
          <w:rPr>
            <w:noProof/>
          </w:rPr>
          <w:t>2</w:t>
        </w:r>
      </w:fldSimple>
      <w:bookmarkEnd w:id="1"/>
      <w:r>
        <w:t xml:space="preserve">: </w:t>
      </w:r>
      <w:r w:rsidR="000B1D61">
        <w:rPr>
          <w:sz w:val="23"/>
          <w:szCs w:val="23"/>
        </w:rPr>
        <w:t>Overall Layout of hardware and control system of the DWUT</w:t>
      </w:r>
    </w:p>
    <w:p w14:paraId="3EC5260D" w14:textId="711AF515" w:rsidR="00616210" w:rsidRPr="00F43937" w:rsidRDefault="00945116" w:rsidP="00945116">
      <w:pPr>
        <w:pStyle w:val="Heading2"/>
        <w:rPr>
          <w:b/>
          <w:bCs/>
          <w:i/>
          <w:iCs/>
          <w:sz w:val="23"/>
          <w:szCs w:val="23"/>
        </w:rPr>
      </w:pPr>
      <w:r w:rsidRPr="00F43937">
        <w:rPr>
          <w:b/>
          <w:bCs/>
          <w:i/>
          <w:iCs/>
        </w:rPr>
        <w:t>Load Frame Testing System</w:t>
      </w:r>
    </w:p>
    <w:p w14:paraId="320868DA" w14:textId="6572869E" w:rsidR="002E487B" w:rsidRDefault="00FB205D" w:rsidP="007371F7">
      <w:pPr>
        <w:pStyle w:val="Default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The </w:t>
      </w:r>
      <w:r w:rsidR="00E27587">
        <w:rPr>
          <w:sz w:val="23"/>
          <w:szCs w:val="23"/>
        </w:rPr>
        <w:t xml:space="preserve">load frame </w:t>
      </w:r>
      <w:r w:rsidR="00EA7464">
        <w:rPr>
          <w:sz w:val="23"/>
          <w:szCs w:val="23"/>
        </w:rPr>
        <w:t>testing system was designed</w:t>
      </w:r>
      <w:r w:rsidR="00A210D9">
        <w:rPr>
          <w:sz w:val="23"/>
          <w:szCs w:val="23"/>
        </w:rPr>
        <w:t xml:space="preserve"> and fabricated</w:t>
      </w:r>
      <w:r w:rsidR="00EA7464">
        <w:rPr>
          <w:sz w:val="23"/>
          <w:szCs w:val="23"/>
        </w:rPr>
        <w:t xml:space="preserve"> to </w:t>
      </w:r>
      <w:r w:rsidR="00F24CDE">
        <w:rPr>
          <w:sz w:val="23"/>
          <w:szCs w:val="23"/>
        </w:rPr>
        <w:t>carry the dead and reaction loads of the attached actuators</w:t>
      </w:r>
      <w:r w:rsidR="002E487B">
        <w:rPr>
          <w:sz w:val="23"/>
          <w:szCs w:val="23"/>
        </w:rPr>
        <w:t xml:space="preserve"> (see</w:t>
      </w:r>
      <w:r w:rsidR="00645487">
        <w:rPr>
          <w:sz w:val="23"/>
          <w:szCs w:val="23"/>
        </w:rPr>
        <w:t xml:space="preserve"> </w:t>
      </w:r>
      <w:r w:rsidR="00645487">
        <w:rPr>
          <w:sz w:val="23"/>
          <w:szCs w:val="23"/>
        </w:rPr>
        <w:fldChar w:fldCharType="begin"/>
      </w:r>
      <w:r w:rsidR="00645487">
        <w:rPr>
          <w:sz w:val="23"/>
          <w:szCs w:val="23"/>
        </w:rPr>
        <w:instrText xml:space="preserve"> REF _Ref89725310 \h </w:instrText>
      </w:r>
      <w:r w:rsidR="007371F7">
        <w:rPr>
          <w:sz w:val="23"/>
          <w:szCs w:val="23"/>
        </w:rPr>
        <w:instrText xml:space="preserve"> \* MERGEFORMAT </w:instrText>
      </w:r>
      <w:r w:rsidR="00645487">
        <w:rPr>
          <w:sz w:val="23"/>
          <w:szCs w:val="23"/>
        </w:rPr>
      </w:r>
      <w:r w:rsidR="00645487">
        <w:rPr>
          <w:sz w:val="23"/>
          <w:szCs w:val="23"/>
        </w:rPr>
        <w:fldChar w:fldCharType="separate"/>
      </w:r>
      <w:r w:rsidR="00645487">
        <w:t xml:space="preserve">Figure </w:t>
      </w:r>
      <w:r w:rsidR="00645487">
        <w:rPr>
          <w:noProof/>
        </w:rPr>
        <w:t>3</w:t>
      </w:r>
      <w:r w:rsidR="00645487">
        <w:rPr>
          <w:sz w:val="23"/>
          <w:szCs w:val="23"/>
        </w:rPr>
        <w:fldChar w:fldCharType="end"/>
      </w:r>
      <w:r w:rsidR="00645487">
        <w:rPr>
          <w:sz w:val="23"/>
          <w:szCs w:val="23"/>
        </w:rPr>
        <w:t>)</w:t>
      </w:r>
      <w:r w:rsidR="002E487B">
        <w:rPr>
          <w:sz w:val="23"/>
          <w:szCs w:val="23"/>
        </w:rPr>
        <w:t xml:space="preserve">. </w:t>
      </w:r>
      <w:r w:rsidR="00F24CDE">
        <w:rPr>
          <w:sz w:val="23"/>
          <w:szCs w:val="23"/>
        </w:rPr>
        <w:t xml:space="preserve"> </w:t>
      </w:r>
      <w:r w:rsidR="00616210" w:rsidRPr="00616210">
        <w:rPr>
          <w:sz w:val="23"/>
          <w:szCs w:val="23"/>
        </w:rPr>
        <w:t xml:space="preserve">Hydraulic power supply with </w:t>
      </w:r>
      <w:r w:rsidR="00787530">
        <w:rPr>
          <w:sz w:val="23"/>
          <w:szCs w:val="23"/>
        </w:rPr>
        <w:t xml:space="preserve">the </w:t>
      </w:r>
      <w:r w:rsidR="00616210" w:rsidRPr="00616210">
        <w:rPr>
          <w:sz w:val="23"/>
          <w:szCs w:val="23"/>
        </w:rPr>
        <w:t xml:space="preserve">pipe distribution system </w:t>
      </w:r>
      <w:r w:rsidR="00A63B69">
        <w:rPr>
          <w:sz w:val="23"/>
          <w:szCs w:val="23"/>
        </w:rPr>
        <w:t xml:space="preserve">is </w:t>
      </w:r>
      <w:r w:rsidR="00616210" w:rsidRPr="00616210">
        <w:rPr>
          <w:sz w:val="23"/>
          <w:szCs w:val="23"/>
        </w:rPr>
        <w:t xml:space="preserve">sized for 150 GPM and portal frame rated for 500 kN vertical loading. Facility work includes 162-ton reaction mass. </w:t>
      </w:r>
      <w:r w:rsidR="00A63B69">
        <w:rPr>
          <w:sz w:val="23"/>
          <w:szCs w:val="23"/>
        </w:rPr>
        <w:t xml:space="preserve"> </w:t>
      </w:r>
      <w:r w:rsidR="00616210" w:rsidRPr="00616210">
        <w:rPr>
          <w:sz w:val="23"/>
          <w:szCs w:val="23"/>
        </w:rPr>
        <w:t>Mounting Swivel Base: rated at ± 35 kip</w:t>
      </w:r>
      <w:r w:rsidR="00A63B69">
        <w:rPr>
          <w:sz w:val="23"/>
          <w:szCs w:val="23"/>
        </w:rPr>
        <w:t>s</w:t>
      </w:r>
      <w:r w:rsidR="00616210" w:rsidRPr="00616210">
        <w:rPr>
          <w:sz w:val="23"/>
          <w:szCs w:val="23"/>
        </w:rPr>
        <w:t xml:space="preserve"> (150 kN) dynamic compression. +50 kip (112 kN) static compression. +90°-80° pivot, ± 17° tilt.</w:t>
      </w:r>
      <w:r w:rsidR="00A63B69">
        <w:rPr>
          <w:sz w:val="23"/>
          <w:szCs w:val="23"/>
        </w:rPr>
        <w:t xml:space="preserve"> </w:t>
      </w:r>
      <w:r w:rsidR="00616210" w:rsidRPr="00616210">
        <w:rPr>
          <w:sz w:val="23"/>
          <w:szCs w:val="23"/>
        </w:rPr>
        <w:t>Rod End Swivel: rated at ± 35 kip</w:t>
      </w:r>
      <w:r w:rsidR="00A63B69">
        <w:rPr>
          <w:sz w:val="23"/>
          <w:szCs w:val="23"/>
        </w:rPr>
        <w:t>s</w:t>
      </w:r>
      <w:r w:rsidR="00616210" w:rsidRPr="00616210">
        <w:rPr>
          <w:sz w:val="23"/>
          <w:szCs w:val="23"/>
        </w:rPr>
        <w:t xml:space="preserve"> (150 kN) dynamic compression. +50 kip (112 kN) static compression. +90°-80° pivot, ± 17° tilt. High</w:t>
      </w:r>
      <w:r w:rsidR="00A63B69">
        <w:rPr>
          <w:sz w:val="23"/>
          <w:szCs w:val="23"/>
        </w:rPr>
        <w:t>-</w:t>
      </w:r>
      <w:r w:rsidR="00616210" w:rsidRPr="00616210">
        <w:rPr>
          <w:sz w:val="23"/>
          <w:szCs w:val="23"/>
        </w:rPr>
        <w:t>strength stud kit installed. Servo Valve: Rated at 16.5 GPM at 1000 PSID (70 Bar)</w:t>
      </w:r>
      <w:r w:rsidR="000E439A">
        <w:rPr>
          <w:sz w:val="23"/>
          <w:szCs w:val="23"/>
        </w:rPr>
        <w:t xml:space="preserve">. </w:t>
      </w:r>
    </w:p>
    <w:tbl>
      <w:tblPr>
        <w:tblStyle w:val="TableGrid"/>
        <w:tblpPr w:leftFromText="180" w:rightFromText="180" w:vertAnchor="text" w:horzAnchor="margin" w:tblpY="15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6"/>
      </w:tblGrid>
      <w:tr w:rsidR="002E487B" w14:paraId="4195B5CE" w14:textId="77777777" w:rsidTr="002E487B">
        <w:tc>
          <w:tcPr>
            <w:tcW w:w="9576" w:type="dxa"/>
          </w:tcPr>
          <w:p w14:paraId="1CE2BDBD" w14:textId="3B328B8F" w:rsidR="002E487B" w:rsidRDefault="003D64B7" w:rsidP="002E487B">
            <w:pPr>
              <w:keepNext/>
              <w:tabs>
                <w:tab w:val="left" w:pos="2625"/>
              </w:tabs>
              <w:jc w:val="center"/>
            </w:pPr>
            <w:r>
              <w:rPr>
                <w:noProof/>
                <w:sz w:val="23"/>
                <w:szCs w:val="23"/>
              </w:rPr>
              <w:lastRenderedPageBreak/>
              <w:pict w14:anchorId="7EC53DF2">
                <v:shape id="_x0000_s2052" type="#_x0000_t202" style="position:absolute;left:0;text-align:left;margin-left:381.15pt;margin-top:82.2pt;width:35.6pt;height:27.55pt;z-index:25166131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    <v:textbox style="mso-next-textbox:#_x0000_s2052">
                    <w:txbxContent>
                      <w:p w14:paraId="42F7DE77" w14:textId="387607ED" w:rsidR="00C64C37" w:rsidRPr="00C64C37" w:rsidRDefault="00C64C37" w:rsidP="00C64C37">
                        <w:pPr>
                          <w:rPr>
                            <w:b/>
                            <w:bCs/>
                            <w:color w:val="FFFF00"/>
                            <w:sz w:val="32"/>
                            <w:szCs w:val="28"/>
                          </w:rPr>
                        </w:pPr>
                        <w:r w:rsidRPr="00C64C37">
                          <w:rPr>
                            <w:b/>
                            <w:bCs/>
                            <w:color w:val="FFFF00"/>
                            <w:sz w:val="32"/>
                            <w:szCs w:val="28"/>
                          </w:rPr>
                          <w:t>(</w:t>
                        </w:r>
                        <w:r>
                          <w:rPr>
                            <w:b/>
                            <w:bCs/>
                            <w:color w:val="FFFF00"/>
                            <w:sz w:val="32"/>
                            <w:szCs w:val="28"/>
                          </w:rPr>
                          <w:t>c</w:t>
                        </w:r>
                        <w:r w:rsidRPr="00C64C37">
                          <w:rPr>
                            <w:b/>
                            <w:bCs/>
                            <w:color w:val="FFFF00"/>
                            <w:sz w:val="32"/>
                            <w:szCs w:val="28"/>
                          </w:rPr>
                          <w:t>)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3"/>
                <w:szCs w:val="23"/>
              </w:rPr>
              <w:pict w14:anchorId="7EC53DF2">
                <v:shape id="_x0000_s2051" type="#_x0000_t202" style="position:absolute;left:0;text-align:left;margin-left:216.15pt;margin-top:4.15pt;width:35.6pt;height:27.55pt;z-index:25166028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    <v:textbox style="mso-next-textbox:#_x0000_s2051">
                    <w:txbxContent>
                      <w:p w14:paraId="5B5718B9" w14:textId="597C77A3" w:rsidR="00C64C37" w:rsidRPr="00C64C37" w:rsidRDefault="00C64C37" w:rsidP="00C64C37">
                        <w:pPr>
                          <w:rPr>
                            <w:b/>
                            <w:bCs/>
                            <w:color w:val="FFFF00"/>
                            <w:sz w:val="32"/>
                            <w:szCs w:val="28"/>
                          </w:rPr>
                        </w:pPr>
                        <w:r w:rsidRPr="00C64C37">
                          <w:rPr>
                            <w:b/>
                            <w:bCs/>
                            <w:color w:val="FFFF00"/>
                            <w:sz w:val="32"/>
                            <w:szCs w:val="28"/>
                          </w:rPr>
                          <w:t>(</w:t>
                        </w:r>
                        <w:r>
                          <w:rPr>
                            <w:b/>
                            <w:bCs/>
                            <w:color w:val="FFFF00"/>
                            <w:sz w:val="32"/>
                            <w:szCs w:val="28"/>
                          </w:rPr>
                          <w:t>b</w:t>
                        </w:r>
                        <w:r w:rsidRPr="00C64C37">
                          <w:rPr>
                            <w:b/>
                            <w:bCs/>
                            <w:color w:val="FFFF00"/>
                            <w:sz w:val="32"/>
                            <w:szCs w:val="28"/>
                          </w:rPr>
                          <w:t>)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 w14:anchorId="7EC53DF2">
                <v:shape id="Text Box 2" o:spid="_x0000_s2050" type="#_x0000_t202" style="position:absolute;left:0;text-align:left;margin-left:17.55pt;margin-top:86.35pt;width:35.6pt;height:27.55pt;z-index:25165926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    <v:textbox style="mso-next-textbox:#Text Box 2">
                    <w:txbxContent>
                      <w:p w14:paraId="202B9669" w14:textId="5C3B00FE" w:rsidR="00C610E6" w:rsidRPr="00C64C37" w:rsidRDefault="00C610E6">
                        <w:pPr>
                          <w:rPr>
                            <w:b/>
                            <w:bCs/>
                            <w:color w:val="FFFF00"/>
                            <w:sz w:val="32"/>
                            <w:szCs w:val="28"/>
                          </w:rPr>
                        </w:pPr>
                        <w:r w:rsidRPr="00C64C37">
                          <w:rPr>
                            <w:b/>
                            <w:bCs/>
                            <w:color w:val="FFFF00"/>
                            <w:sz w:val="32"/>
                            <w:szCs w:val="28"/>
                          </w:rPr>
                          <w:t>(a)</w:t>
                        </w:r>
                      </w:p>
                    </w:txbxContent>
                  </v:textbox>
                </v:shape>
              </w:pict>
            </w:r>
            <w:r w:rsidR="002E487B" w:rsidRPr="00635E59">
              <w:rPr>
                <w:noProof/>
                <w:szCs w:val="24"/>
              </w:rPr>
              <w:drawing>
                <wp:inline distT="0" distB="0" distL="0" distR="0" wp14:anchorId="276C77E1" wp14:editId="073FB6A1">
                  <wp:extent cx="1516380" cy="1707245"/>
                  <wp:effectExtent l="0" t="0" r="0" b="0"/>
                  <wp:docPr id="5" name="Picture 5" descr="A picture containing in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picture containing indoor&#10;&#10;Description automatically generated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306" cy="1738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B4FF9">
              <w:rPr>
                <w:noProof/>
              </w:rPr>
              <w:t xml:space="preserve"> </w:t>
            </w:r>
            <w:r w:rsidR="002E487B">
              <w:rPr>
                <w:noProof/>
              </w:rPr>
              <w:drawing>
                <wp:inline distT="0" distB="0" distL="0" distR="0" wp14:anchorId="324DE155" wp14:editId="70CA3F1C">
                  <wp:extent cx="2438400" cy="2803603"/>
                  <wp:effectExtent l="0" t="0" r="0" b="0"/>
                  <wp:docPr id="1" name="Picture 1" descr="A picture containing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picture containing building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415" b="5332"/>
                          <a:stretch/>
                        </pic:blipFill>
                        <pic:spPr bwMode="auto">
                          <a:xfrm>
                            <a:off x="0" y="0"/>
                            <a:ext cx="2453796" cy="2821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2E487B">
              <w:rPr>
                <w:noProof/>
              </w:rPr>
              <w:t xml:space="preserve"> </w:t>
            </w:r>
            <w:r w:rsidR="00FB4FF9">
              <w:rPr>
                <w:noProof/>
              </w:rPr>
              <w:t xml:space="preserve"> </w:t>
            </w:r>
            <w:r w:rsidR="002E487B">
              <w:rPr>
                <w:noProof/>
              </w:rPr>
              <w:drawing>
                <wp:inline distT="0" distB="0" distL="0" distR="0" wp14:anchorId="19E40F15" wp14:editId="5D23607C">
                  <wp:extent cx="1572463" cy="1760220"/>
                  <wp:effectExtent l="0" t="0" r="0" b="0"/>
                  <wp:docPr id="3" name="Picture 3" descr="A picture containing indoor, device, equipmen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picture containing indoor, device, equipmen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441" cy="178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A90748" w14:textId="37A215F9" w:rsidR="002E487B" w:rsidRDefault="002E487B" w:rsidP="00FB4FF9">
      <w:pPr>
        <w:pStyle w:val="Caption"/>
        <w:spacing w:after="0"/>
      </w:pPr>
      <w:bookmarkStart w:id="2" w:name="_Ref89725310"/>
      <w:r>
        <w:t xml:space="preserve">Figure </w:t>
      </w:r>
      <w:fldSimple w:instr=" SEQ Figure \* ARABIC ">
        <w:r w:rsidR="00CD0D40">
          <w:rPr>
            <w:noProof/>
          </w:rPr>
          <w:t>3</w:t>
        </w:r>
      </w:fldSimple>
      <w:bookmarkEnd w:id="2"/>
      <w:r w:rsidR="005D7E08">
        <w:t>: Load frame testing: (a) Vertical actuator of 110 kips</w:t>
      </w:r>
      <w:r w:rsidR="00683747">
        <w:t>; (</w:t>
      </w:r>
      <w:r w:rsidR="00DE397D">
        <w:t>b</w:t>
      </w:r>
      <w:r w:rsidR="00683747">
        <w:t>) steel frames</w:t>
      </w:r>
      <w:r w:rsidR="00DE397D">
        <w:t>; (c) lateral actuator of 22 kips</w:t>
      </w:r>
    </w:p>
    <w:p w14:paraId="159F3E6E" w14:textId="6C43BF22" w:rsidR="00616210" w:rsidRPr="004956D7" w:rsidRDefault="00E15CC5" w:rsidP="004956D7">
      <w:pPr>
        <w:pStyle w:val="Default"/>
        <w:spacing w:before="240"/>
        <w:rPr>
          <w:b/>
          <w:bCs/>
          <w:u w:val="single"/>
        </w:rPr>
      </w:pPr>
      <w:r w:rsidRPr="004956D7">
        <w:rPr>
          <w:b/>
          <w:bCs/>
          <w:u w:val="single"/>
        </w:rPr>
        <w:t xml:space="preserve">Specifications </w:t>
      </w:r>
    </w:p>
    <w:p w14:paraId="3F3E9372" w14:textId="50340B9C" w:rsidR="00877B99" w:rsidRDefault="000E439A" w:rsidP="00AC720A">
      <w:pPr>
        <w:pStyle w:val="Default"/>
        <w:numPr>
          <w:ilvl w:val="0"/>
          <w:numId w:val="3"/>
        </w:numPr>
        <w:rPr>
          <w:sz w:val="23"/>
          <w:szCs w:val="23"/>
        </w:rPr>
      </w:pPr>
      <w:r>
        <w:rPr>
          <w:sz w:val="23"/>
          <w:szCs w:val="23"/>
        </w:rPr>
        <w:t xml:space="preserve">Lateral </w:t>
      </w:r>
      <w:r w:rsidR="00616210" w:rsidRPr="00616210">
        <w:rPr>
          <w:sz w:val="23"/>
          <w:szCs w:val="23"/>
        </w:rPr>
        <w:t>Dynamic Hydraulic Linear Actuator</w:t>
      </w:r>
      <w:r w:rsidR="00877B99">
        <w:rPr>
          <w:sz w:val="23"/>
          <w:szCs w:val="23"/>
        </w:rPr>
        <w:t>:</w:t>
      </w:r>
    </w:p>
    <w:p w14:paraId="192ABA29" w14:textId="067B321F" w:rsidR="00616210" w:rsidRPr="00616210" w:rsidRDefault="00616210" w:rsidP="00AC720A">
      <w:pPr>
        <w:pStyle w:val="Default"/>
        <w:ind w:firstLine="720"/>
        <w:rPr>
          <w:sz w:val="23"/>
          <w:szCs w:val="23"/>
        </w:rPr>
      </w:pPr>
      <w:r w:rsidRPr="00616210">
        <w:rPr>
          <w:sz w:val="23"/>
          <w:szCs w:val="23"/>
        </w:rPr>
        <w:t xml:space="preserve">(22kip/100kN) [Fatigue Rated] </w:t>
      </w:r>
    </w:p>
    <w:p w14:paraId="17347337" w14:textId="77777777" w:rsidR="00616210" w:rsidRPr="00616210" w:rsidRDefault="00616210" w:rsidP="00AC720A">
      <w:pPr>
        <w:pStyle w:val="Default"/>
        <w:ind w:left="360"/>
        <w:rPr>
          <w:sz w:val="23"/>
          <w:szCs w:val="23"/>
        </w:rPr>
      </w:pPr>
      <w:r w:rsidRPr="00616210">
        <w:rPr>
          <w:sz w:val="23"/>
          <w:szCs w:val="23"/>
        </w:rPr>
        <w:tab/>
        <w:t xml:space="preserve">2.75 Inch (69.85 mm) heat treated alloy piston rod </w:t>
      </w:r>
    </w:p>
    <w:p w14:paraId="5234C0EC" w14:textId="77777777" w:rsidR="00616210" w:rsidRPr="00616210" w:rsidRDefault="00616210" w:rsidP="00AC720A">
      <w:pPr>
        <w:pStyle w:val="Default"/>
        <w:ind w:left="360"/>
        <w:rPr>
          <w:sz w:val="23"/>
          <w:szCs w:val="23"/>
        </w:rPr>
      </w:pPr>
      <w:r w:rsidRPr="00616210">
        <w:rPr>
          <w:sz w:val="23"/>
          <w:szCs w:val="23"/>
        </w:rPr>
        <w:tab/>
        <w:t>Force ± 22,260lb (99kN) @ 3000 psid (210 bar)</w:t>
      </w:r>
    </w:p>
    <w:p w14:paraId="4CDA0390" w14:textId="3F184FA3" w:rsidR="00616210" w:rsidRPr="00616210" w:rsidRDefault="00616210" w:rsidP="00AC720A">
      <w:pPr>
        <w:pStyle w:val="Default"/>
        <w:ind w:left="360"/>
        <w:rPr>
          <w:sz w:val="23"/>
          <w:szCs w:val="23"/>
        </w:rPr>
      </w:pPr>
      <w:r w:rsidRPr="00616210">
        <w:rPr>
          <w:sz w:val="23"/>
          <w:szCs w:val="23"/>
        </w:rPr>
        <w:tab/>
        <w:t>7.42</w:t>
      </w:r>
      <w:r w:rsidR="00A52751">
        <w:rPr>
          <w:sz w:val="23"/>
          <w:szCs w:val="23"/>
        </w:rPr>
        <w:t xml:space="preserve"> in</w:t>
      </w:r>
      <w:r w:rsidR="00A52751">
        <w:rPr>
          <w:sz w:val="23"/>
          <w:szCs w:val="23"/>
          <w:vertAlign w:val="superscript"/>
        </w:rPr>
        <w:t>2</w:t>
      </w:r>
      <w:r w:rsidR="00A52751">
        <w:rPr>
          <w:sz w:val="23"/>
          <w:szCs w:val="23"/>
        </w:rPr>
        <w:t xml:space="preserve"> </w:t>
      </w:r>
      <w:r w:rsidRPr="00616210">
        <w:rPr>
          <w:sz w:val="23"/>
          <w:szCs w:val="23"/>
        </w:rPr>
        <w:t>equal area (47.87</w:t>
      </w:r>
      <w:r w:rsidR="00A52751">
        <w:rPr>
          <w:sz w:val="23"/>
          <w:szCs w:val="23"/>
        </w:rPr>
        <w:t xml:space="preserve"> </w:t>
      </w:r>
      <w:r w:rsidRPr="00616210">
        <w:rPr>
          <w:sz w:val="23"/>
          <w:szCs w:val="23"/>
        </w:rPr>
        <w:t>cm</w:t>
      </w:r>
      <w:r w:rsidRPr="00A52751">
        <w:rPr>
          <w:sz w:val="23"/>
          <w:szCs w:val="23"/>
          <w:vertAlign w:val="superscript"/>
        </w:rPr>
        <w:t>2</w:t>
      </w:r>
      <w:r w:rsidRPr="00616210">
        <w:rPr>
          <w:sz w:val="23"/>
          <w:szCs w:val="23"/>
        </w:rPr>
        <w:t>)</w:t>
      </w:r>
    </w:p>
    <w:p w14:paraId="62C77F61" w14:textId="77777777" w:rsidR="00616210" w:rsidRPr="00616210" w:rsidRDefault="00616210" w:rsidP="00AC720A">
      <w:pPr>
        <w:pStyle w:val="Default"/>
        <w:ind w:left="360"/>
        <w:rPr>
          <w:sz w:val="23"/>
          <w:szCs w:val="23"/>
        </w:rPr>
      </w:pPr>
      <w:r w:rsidRPr="00616210">
        <w:rPr>
          <w:sz w:val="23"/>
          <w:szCs w:val="23"/>
        </w:rPr>
        <w:tab/>
        <w:t xml:space="preserve">Manifold: Integral dual servo valve manifold with Moog 761 series valve pattern. </w:t>
      </w:r>
    </w:p>
    <w:p w14:paraId="1A6EA4CD" w14:textId="22B3F9FB" w:rsidR="00616210" w:rsidRPr="00616210" w:rsidRDefault="00616210" w:rsidP="00AC720A">
      <w:pPr>
        <w:pStyle w:val="Default"/>
        <w:ind w:left="360"/>
        <w:rPr>
          <w:sz w:val="23"/>
          <w:szCs w:val="23"/>
        </w:rPr>
      </w:pPr>
      <w:r w:rsidRPr="00616210">
        <w:rPr>
          <w:sz w:val="23"/>
          <w:szCs w:val="23"/>
        </w:rPr>
        <w:tab/>
        <w:t>Load Cell: 25 kip</w:t>
      </w:r>
      <w:r w:rsidR="00A52751">
        <w:rPr>
          <w:sz w:val="23"/>
          <w:szCs w:val="23"/>
        </w:rPr>
        <w:t>s</w:t>
      </w:r>
      <w:r w:rsidRPr="00616210">
        <w:rPr>
          <w:sz w:val="23"/>
          <w:szCs w:val="23"/>
        </w:rPr>
        <w:t xml:space="preserve"> (125 kN) nominal fatigue rating, 300% overload capacity.</w:t>
      </w:r>
    </w:p>
    <w:p w14:paraId="21B509EB" w14:textId="77777777" w:rsidR="00616210" w:rsidRPr="00616210" w:rsidRDefault="00616210" w:rsidP="00AC720A">
      <w:pPr>
        <w:pStyle w:val="Default"/>
        <w:ind w:left="360"/>
        <w:rPr>
          <w:sz w:val="23"/>
          <w:szCs w:val="23"/>
        </w:rPr>
      </w:pPr>
      <w:r w:rsidRPr="00616210">
        <w:rPr>
          <w:sz w:val="23"/>
          <w:szCs w:val="23"/>
        </w:rPr>
        <w:tab/>
        <w:t>Servo Valve: Moog G761-3005 valve rated at 16.5 GPM (62.4 IPM) @1000 psid (70 bar)</w:t>
      </w:r>
    </w:p>
    <w:p w14:paraId="394A2DC0" w14:textId="77777777" w:rsidR="00616210" w:rsidRPr="00616210" w:rsidRDefault="00616210" w:rsidP="00AC720A">
      <w:pPr>
        <w:pStyle w:val="Default"/>
        <w:ind w:left="360"/>
        <w:rPr>
          <w:sz w:val="23"/>
          <w:szCs w:val="23"/>
        </w:rPr>
      </w:pPr>
      <w:r w:rsidRPr="00616210">
        <w:rPr>
          <w:sz w:val="23"/>
          <w:szCs w:val="23"/>
        </w:rPr>
        <w:tab/>
        <w:t>Shore Western Model: 912D-7.42-10-4-2348</w:t>
      </w:r>
    </w:p>
    <w:p w14:paraId="6DC9ED1F" w14:textId="77777777" w:rsidR="00616210" w:rsidRPr="00616210" w:rsidRDefault="00616210" w:rsidP="00616210">
      <w:pPr>
        <w:pStyle w:val="Default"/>
        <w:rPr>
          <w:sz w:val="23"/>
          <w:szCs w:val="23"/>
        </w:rPr>
      </w:pPr>
    </w:p>
    <w:p w14:paraId="769ABE50" w14:textId="7F761E6D" w:rsidR="00616210" w:rsidRPr="00616210" w:rsidRDefault="00877B99" w:rsidP="00AC720A">
      <w:pPr>
        <w:pStyle w:val="Default"/>
        <w:numPr>
          <w:ilvl w:val="0"/>
          <w:numId w:val="3"/>
        </w:numPr>
        <w:rPr>
          <w:sz w:val="23"/>
          <w:szCs w:val="23"/>
        </w:rPr>
      </w:pPr>
      <w:r>
        <w:rPr>
          <w:sz w:val="23"/>
          <w:szCs w:val="23"/>
        </w:rPr>
        <w:t xml:space="preserve">Vertical </w:t>
      </w:r>
      <w:r w:rsidR="00616210" w:rsidRPr="00616210">
        <w:rPr>
          <w:sz w:val="23"/>
          <w:szCs w:val="23"/>
        </w:rPr>
        <w:t>Dynamic Hydraulic Linear Actuator (110 kip/500kN)</w:t>
      </w:r>
    </w:p>
    <w:p w14:paraId="2983ED3D" w14:textId="77777777" w:rsidR="00616210" w:rsidRPr="00616210" w:rsidRDefault="00616210" w:rsidP="00616210">
      <w:pPr>
        <w:pStyle w:val="Default"/>
        <w:rPr>
          <w:sz w:val="23"/>
          <w:szCs w:val="23"/>
        </w:rPr>
      </w:pPr>
      <w:r w:rsidRPr="00616210">
        <w:rPr>
          <w:sz w:val="23"/>
          <w:szCs w:val="23"/>
        </w:rPr>
        <w:tab/>
        <w:t>Force ± 115,000lb (513 kN) @ 3000 psid (210 bar)</w:t>
      </w:r>
    </w:p>
    <w:p w14:paraId="4530FF79" w14:textId="384CFE5E" w:rsidR="00616210" w:rsidRPr="00616210" w:rsidRDefault="00616210" w:rsidP="00616210">
      <w:pPr>
        <w:pStyle w:val="Default"/>
        <w:rPr>
          <w:sz w:val="23"/>
          <w:szCs w:val="23"/>
        </w:rPr>
      </w:pPr>
      <w:r w:rsidRPr="00616210">
        <w:rPr>
          <w:sz w:val="23"/>
          <w:szCs w:val="23"/>
        </w:rPr>
        <w:tab/>
        <w:t xml:space="preserve">38.48 </w:t>
      </w:r>
      <w:r w:rsidR="00AF2699">
        <w:rPr>
          <w:rFonts w:ascii="Cambria Math" w:eastAsia="Cambria Math" w:hAnsi="Cambria Math" w:cs="Cambria Math" w:hint="eastAsia"/>
          <w:sz w:val="23"/>
          <w:szCs w:val="23"/>
        </w:rPr>
        <w:t>(</w:t>
      </w:r>
      <w:r w:rsidRPr="00616210">
        <w:rPr>
          <w:sz w:val="23"/>
          <w:szCs w:val="23"/>
        </w:rPr>
        <w:t>in</w:t>
      </w:r>
      <w:r w:rsidRPr="00AF2699">
        <w:rPr>
          <w:sz w:val="23"/>
          <w:szCs w:val="23"/>
          <w:vertAlign w:val="superscript"/>
        </w:rPr>
        <w:t>2</w:t>
      </w:r>
      <w:r w:rsidR="00AF2699">
        <w:rPr>
          <w:sz w:val="23"/>
          <w:szCs w:val="23"/>
        </w:rPr>
        <w:t>)</w:t>
      </w:r>
      <w:r w:rsidRPr="00616210">
        <w:rPr>
          <w:sz w:val="23"/>
          <w:szCs w:val="23"/>
        </w:rPr>
        <w:t xml:space="preserve"> equal area (248</w:t>
      </w:r>
      <w:r w:rsidR="00AF2699">
        <w:rPr>
          <w:rFonts w:ascii="Cambria Math" w:eastAsia="Cambria Math" w:hAnsi="Cambria Math" w:cs="Cambria Math" w:hint="eastAsia"/>
          <w:sz w:val="23"/>
          <w:szCs w:val="23"/>
        </w:rPr>
        <w:t xml:space="preserve"> </w:t>
      </w:r>
      <w:r w:rsidRPr="00616210">
        <w:rPr>
          <w:sz w:val="23"/>
          <w:szCs w:val="23"/>
        </w:rPr>
        <w:t>c</w:t>
      </w:r>
      <w:r w:rsidR="00AF2699">
        <w:rPr>
          <w:sz w:val="23"/>
          <w:szCs w:val="23"/>
        </w:rPr>
        <w:t>m</w:t>
      </w:r>
      <w:r w:rsidRPr="00AF2699">
        <w:rPr>
          <w:sz w:val="23"/>
          <w:szCs w:val="23"/>
          <w:vertAlign w:val="superscript"/>
        </w:rPr>
        <w:t>2</w:t>
      </w:r>
      <w:r w:rsidRPr="00616210">
        <w:rPr>
          <w:sz w:val="23"/>
          <w:szCs w:val="23"/>
        </w:rPr>
        <w:t>)</w:t>
      </w:r>
    </w:p>
    <w:p w14:paraId="03C59549" w14:textId="77777777" w:rsidR="00616210" w:rsidRPr="00616210" w:rsidRDefault="00616210" w:rsidP="00616210">
      <w:pPr>
        <w:pStyle w:val="Default"/>
        <w:rPr>
          <w:sz w:val="23"/>
          <w:szCs w:val="23"/>
        </w:rPr>
      </w:pPr>
      <w:r w:rsidRPr="00616210">
        <w:rPr>
          <w:sz w:val="23"/>
          <w:szCs w:val="23"/>
        </w:rPr>
        <w:tab/>
        <w:t>Stroke: 10 in (254mm) ± 5 in</w:t>
      </w:r>
    </w:p>
    <w:p w14:paraId="4DFCBA34" w14:textId="36D13581" w:rsidR="00616210" w:rsidRPr="00616210" w:rsidRDefault="00616210" w:rsidP="004970FD">
      <w:pPr>
        <w:pStyle w:val="Default"/>
        <w:ind w:left="720"/>
        <w:rPr>
          <w:sz w:val="23"/>
          <w:szCs w:val="23"/>
        </w:rPr>
      </w:pPr>
      <w:r w:rsidRPr="00616210">
        <w:rPr>
          <w:sz w:val="23"/>
          <w:szCs w:val="23"/>
        </w:rPr>
        <w:t>Mounting: Swivel Base rated at ± 110-kip (500kN) dynamic, + 150 kip (670kN) static</w:t>
      </w:r>
      <w:r w:rsidR="004970FD">
        <w:rPr>
          <w:sz w:val="23"/>
          <w:szCs w:val="23"/>
        </w:rPr>
        <w:t xml:space="preserve"> </w:t>
      </w:r>
      <w:r w:rsidRPr="00616210">
        <w:rPr>
          <w:sz w:val="23"/>
          <w:szCs w:val="23"/>
        </w:rPr>
        <w:t xml:space="preserve">compression, +30-90° swivel ± 6° tilt </w:t>
      </w:r>
    </w:p>
    <w:p w14:paraId="73804EEE" w14:textId="7CC7231A" w:rsidR="00616210" w:rsidRPr="00616210" w:rsidRDefault="00616210" w:rsidP="00AF2699">
      <w:pPr>
        <w:pStyle w:val="Default"/>
        <w:ind w:left="720"/>
        <w:rPr>
          <w:sz w:val="23"/>
          <w:szCs w:val="23"/>
        </w:rPr>
      </w:pPr>
      <w:r w:rsidRPr="00616210">
        <w:rPr>
          <w:sz w:val="23"/>
          <w:szCs w:val="23"/>
        </w:rPr>
        <w:t>Rod End: Swivel; Rod End rated at 110-kip (500 kN) dynamic, +150 kip (670 kN) static compression, +30-90° swivel ± 6° tilt</w:t>
      </w:r>
    </w:p>
    <w:p w14:paraId="1C60EBD6" w14:textId="77777777" w:rsidR="00616210" w:rsidRPr="00616210" w:rsidRDefault="00616210" w:rsidP="00616210">
      <w:pPr>
        <w:pStyle w:val="Default"/>
        <w:rPr>
          <w:sz w:val="23"/>
          <w:szCs w:val="23"/>
        </w:rPr>
      </w:pPr>
      <w:r w:rsidRPr="00616210">
        <w:rPr>
          <w:sz w:val="23"/>
          <w:szCs w:val="23"/>
        </w:rPr>
        <w:tab/>
        <w:t xml:space="preserve">Manifold: Integral dual servo valve manifold with Moog 761 series valve pattern. </w:t>
      </w:r>
    </w:p>
    <w:p w14:paraId="4D442F75" w14:textId="77777777" w:rsidR="00616210" w:rsidRPr="00616210" w:rsidRDefault="00616210" w:rsidP="00616210">
      <w:pPr>
        <w:pStyle w:val="Default"/>
        <w:rPr>
          <w:sz w:val="23"/>
          <w:szCs w:val="23"/>
        </w:rPr>
      </w:pPr>
      <w:r w:rsidRPr="00616210">
        <w:rPr>
          <w:sz w:val="23"/>
          <w:szCs w:val="23"/>
        </w:rPr>
        <w:tab/>
        <w:t xml:space="preserve">Load Cell: 110 kip (500kN) nominal calibrated rating. 300% overload capacity. </w:t>
      </w:r>
    </w:p>
    <w:p w14:paraId="4BDD769E" w14:textId="77777777" w:rsidR="00616210" w:rsidRPr="00616210" w:rsidRDefault="00616210" w:rsidP="00616210">
      <w:pPr>
        <w:pStyle w:val="Default"/>
        <w:rPr>
          <w:sz w:val="23"/>
          <w:szCs w:val="23"/>
        </w:rPr>
      </w:pPr>
      <w:r w:rsidRPr="00616210">
        <w:rPr>
          <w:sz w:val="23"/>
          <w:szCs w:val="23"/>
        </w:rPr>
        <w:tab/>
        <w:t>Servo Valve: Moog G761-3005 valve rated at 16.5 GPM (62.4 IPM) @1000 psid (70 bar)</w:t>
      </w:r>
    </w:p>
    <w:p w14:paraId="0A1C6072" w14:textId="77777777" w:rsidR="00616210" w:rsidRPr="00616210" w:rsidRDefault="00616210" w:rsidP="00616210">
      <w:pPr>
        <w:pStyle w:val="Default"/>
        <w:rPr>
          <w:sz w:val="23"/>
          <w:szCs w:val="23"/>
        </w:rPr>
      </w:pPr>
      <w:r w:rsidRPr="00616210">
        <w:rPr>
          <w:sz w:val="23"/>
          <w:szCs w:val="23"/>
        </w:rPr>
        <w:tab/>
        <w:t>Shore Western Model: 914D-38.48-10-4-2348</w:t>
      </w:r>
    </w:p>
    <w:p w14:paraId="7DACAF1B" w14:textId="77777777" w:rsidR="00616210" w:rsidRPr="00616210" w:rsidRDefault="00616210" w:rsidP="00616210">
      <w:pPr>
        <w:pStyle w:val="Default"/>
        <w:rPr>
          <w:sz w:val="23"/>
          <w:szCs w:val="23"/>
        </w:rPr>
      </w:pPr>
    </w:p>
    <w:p w14:paraId="4FC4C8CD" w14:textId="2E0BCCD0" w:rsidR="00E27587" w:rsidRDefault="00E27587" w:rsidP="001A1EAA">
      <w:pPr>
        <w:pStyle w:val="Heading1"/>
        <w:pBdr>
          <w:top w:val="single" w:sz="4" w:space="1" w:color="auto"/>
          <w:bottom w:val="single" w:sz="4" w:space="1" w:color="auto"/>
        </w:pBdr>
      </w:pPr>
      <w:r>
        <w:lastRenderedPageBreak/>
        <w:t>Construction Materials Testing</w:t>
      </w:r>
      <w:r w:rsidR="004A7BA7">
        <w:t xml:space="preserve"> Laboratory </w:t>
      </w:r>
    </w:p>
    <w:p w14:paraId="4B585104" w14:textId="2130C64B" w:rsidR="00E27587" w:rsidRDefault="00E27587" w:rsidP="0056529F">
      <w:pPr>
        <w:jc w:val="both"/>
      </w:pPr>
      <w:r>
        <w:t xml:space="preserve">Construction Materials Testing </w:t>
      </w:r>
      <w:r w:rsidR="004A7BA7">
        <w:t xml:space="preserve">laboratory </w:t>
      </w:r>
      <w:r>
        <w:t xml:space="preserve">primarily involves </w:t>
      </w:r>
      <w:r w:rsidR="002123AA">
        <w:t>testing</w:t>
      </w:r>
      <w:r>
        <w:t xml:space="preserve"> materials </w:t>
      </w:r>
      <w:r w:rsidR="00F80E6E">
        <w:t xml:space="preserve">according to ASTM standards </w:t>
      </w:r>
      <w:r w:rsidR="002B0C9D">
        <w:t>or</w:t>
      </w:r>
      <w:r w:rsidR="00F80E6E">
        <w:t xml:space="preserve"> customized </w:t>
      </w:r>
      <w:r w:rsidR="00FC66D1">
        <w:t>small-scale experiments</w:t>
      </w:r>
      <w:r>
        <w:t xml:space="preserve">. </w:t>
      </w:r>
      <w:r w:rsidR="00F637B7">
        <w:t>These include construction material</w:t>
      </w:r>
      <w:r w:rsidR="00983315">
        <w:t>s</w:t>
      </w:r>
      <w:r w:rsidR="00F637B7">
        <w:t xml:space="preserve"> </w:t>
      </w:r>
      <w:r w:rsidR="00CD24F5">
        <w:t>(e.g.</w:t>
      </w:r>
      <w:proofErr w:type="gramStart"/>
      <w:r w:rsidR="00CD24F5">
        <w:t xml:space="preserve">, </w:t>
      </w:r>
      <w:r w:rsidR="002441E2">
        <w:t xml:space="preserve"> steel</w:t>
      </w:r>
      <w:proofErr w:type="gramEnd"/>
      <w:r w:rsidR="002441E2">
        <w:t>, concrete</w:t>
      </w:r>
      <w:r w:rsidR="00983315">
        <w:t>,</w:t>
      </w:r>
      <w:r w:rsidR="005A23A8">
        <w:t xml:space="preserve"> wood), </w:t>
      </w:r>
      <w:r w:rsidR="002441E2">
        <w:t>connections</w:t>
      </w:r>
      <w:r w:rsidR="005A23A8">
        <w:t xml:space="preserve"> (</w:t>
      </w:r>
      <w:r w:rsidR="00912495">
        <w:t xml:space="preserve">e.g., </w:t>
      </w:r>
      <w:r w:rsidR="00BE0BD8">
        <w:t>mechanical</w:t>
      </w:r>
      <w:r w:rsidR="00912495">
        <w:t xml:space="preserve"> </w:t>
      </w:r>
      <w:r w:rsidR="00BE0BD8">
        <w:t>or</w:t>
      </w:r>
      <w:r w:rsidR="00912495">
        <w:t xml:space="preserve"> </w:t>
      </w:r>
      <w:r w:rsidR="00BE0BD8">
        <w:t>adhered</w:t>
      </w:r>
      <w:r w:rsidR="00912495">
        <w:t xml:space="preserve"> connections</w:t>
      </w:r>
      <w:r w:rsidR="000F15ED">
        <w:t>), and highly flexible material (e.g., polymer</w:t>
      </w:r>
      <w:r w:rsidR="00FD3B26">
        <w:t xml:space="preserve"> and </w:t>
      </w:r>
      <w:r w:rsidR="000F15ED">
        <w:t xml:space="preserve">rubber </w:t>
      </w:r>
      <w:r w:rsidR="00FD3B26">
        <w:t>-base)</w:t>
      </w:r>
      <w:r w:rsidR="00983315">
        <w:t xml:space="preserve">. </w:t>
      </w:r>
      <w:r w:rsidR="006E3B98">
        <w:t>The laboratory recently was prepared with standard fix</w:t>
      </w:r>
      <w:r w:rsidR="00ED583A">
        <w:t xml:space="preserve">turing </w:t>
      </w:r>
      <w:r w:rsidR="00601891">
        <w:t xml:space="preserve">and measurement </w:t>
      </w:r>
      <w:r w:rsidR="00ED583A">
        <w:t xml:space="preserve">equipment to perform </w:t>
      </w:r>
      <w:r w:rsidR="004B5ACC">
        <w:t xml:space="preserve">a </w:t>
      </w:r>
      <w:r w:rsidR="00ED583A">
        <w:t>wide range of ASTM standards on</w:t>
      </w:r>
      <w:r w:rsidR="00601891">
        <w:t xml:space="preserve"> d</w:t>
      </w:r>
      <w:r w:rsidR="00A662EB">
        <w:t>et</w:t>
      </w:r>
      <w:r w:rsidR="00601891">
        <w:t>erm</w:t>
      </w:r>
      <w:r w:rsidR="00A662EB">
        <w:t>ining</w:t>
      </w:r>
      <w:r w:rsidR="00ED583A">
        <w:t xml:space="preserve"> </w:t>
      </w:r>
      <w:r w:rsidR="004B5ACC">
        <w:t>mechanical properties</w:t>
      </w:r>
      <w:r w:rsidR="00475D5D">
        <w:t xml:space="preserve"> of adhesives, including </w:t>
      </w:r>
      <w:r w:rsidR="00601891">
        <w:t xml:space="preserve">shear strength, </w:t>
      </w:r>
      <w:r w:rsidR="00A662EB">
        <w:t xml:space="preserve">tear strength, tensile strength, elongation, and hardness. </w:t>
      </w:r>
      <w:r w:rsidR="005E47BD">
        <w:t>The Material Testing Laboratory houses two universal test machines</w:t>
      </w:r>
      <w:r w:rsidR="00360834">
        <w:t xml:space="preserve">, </w:t>
      </w:r>
      <w:r w:rsidR="00AF35DA">
        <w:t xml:space="preserve">an </w:t>
      </w:r>
      <w:r w:rsidR="00A87E5D">
        <w:t xml:space="preserve">environmental chamber, and </w:t>
      </w:r>
      <w:r w:rsidR="00AF35DA">
        <w:t xml:space="preserve">a </w:t>
      </w:r>
      <w:r w:rsidR="00AF35DA" w:rsidRPr="00AF35DA">
        <w:t xml:space="preserve">Stereo Microscope </w:t>
      </w:r>
      <w:r w:rsidR="00AF35DA">
        <w:t>s</w:t>
      </w:r>
      <w:r w:rsidR="00AF35DA" w:rsidRPr="00AF35DA">
        <w:t>ystem</w:t>
      </w:r>
      <w:r w:rsidR="0017506C">
        <w:t xml:space="preserve"> (see </w:t>
      </w:r>
      <w:r w:rsidR="0017506C">
        <w:fldChar w:fldCharType="begin"/>
      </w:r>
      <w:r w:rsidR="0017506C">
        <w:instrText xml:space="preserve"> REF _Ref89728908 \h </w:instrText>
      </w:r>
      <w:r w:rsidR="0017506C">
        <w:fldChar w:fldCharType="separate"/>
      </w:r>
      <w:r w:rsidR="0017506C">
        <w:t xml:space="preserve">Figure </w:t>
      </w:r>
      <w:r w:rsidR="0017506C">
        <w:rPr>
          <w:noProof/>
        </w:rPr>
        <w:t>4</w:t>
      </w:r>
      <w:r w:rsidR="0017506C">
        <w:fldChar w:fldCharType="end"/>
      </w:r>
      <w:r w:rsidR="0017506C">
        <w:t>)</w:t>
      </w:r>
      <w:r w:rsidR="00AF35DA">
        <w:t>.</w:t>
      </w:r>
    </w:p>
    <w:p w14:paraId="67C04C2C" w14:textId="17A196E5" w:rsidR="00F86336" w:rsidRPr="004956D7" w:rsidRDefault="006F7198" w:rsidP="00F86336">
      <w:pPr>
        <w:rPr>
          <w:b/>
          <w:bCs/>
          <w:u w:val="single"/>
        </w:rPr>
      </w:pPr>
      <w:r>
        <w:t xml:space="preserve"> </w:t>
      </w:r>
      <w:r w:rsidR="003D3441" w:rsidRPr="004956D7">
        <w:rPr>
          <w:b/>
          <w:bCs/>
          <w:u w:val="single"/>
        </w:rPr>
        <w:t xml:space="preserve">Specification </w:t>
      </w:r>
    </w:p>
    <w:p w14:paraId="24DD51AA" w14:textId="59DF7411" w:rsidR="00AF35DA" w:rsidRPr="00700142" w:rsidRDefault="00AF35DA" w:rsidP="003D3441">
      <w:pPr>
        <w:pStyle w:val="ListParagraph"/>
        <w:numPr>
          <w:ilvl w:val="0"/>
          <w:numId w:val="3"/>
        </w:numPr>
        <w:rPr>
          <w:rFonts w:eastAsia="Times New Roman" w:cstheme="minorHAnsi"/>
          <w:bCs/>
          <w:iCs/>
          <w:sz w:val="24"/>
          <w:szCs w:val="24"/>
        </w:rPr>
      </w:pPr>
      <w:r w:rsidRPr="00700142">
        <w:rPr>
          <w:rFonts w:eastAsia="Times New Roman" w:cstheme="minorHAnsi"/>
          <w:bCs/>
          <w:iCs/>
          <w:sz w:val="24"/>
          <w:szCs w:val="24"/>
        </w:rPr>
        <w:t>11.25 K</w:t>
      </w:r>
      <w:r w:rsidR="005151C3" w:rsidRPr="00700142">
        <w:rPr>
          <w:rFonts w:eastAsia="Times New Roman" w:cstheme="minorHAnsi"/>
          <w:bCs/>
          <w:iCs/>
          <w:sz w:val="24"/>
          <w:szCs w:val="24"/>
        </w:rPr>
        <w:t>ips</w:t>
      </w:r>
      <w:r w:rsidRPr="00700142">
        <w:rPr>
          <w:rFonts w:eastAsia="Times New Roman" w:cstheme="minorHAnsi"/>
          <w:bCs/>
          <w:iCs/>
          <w:sz w:val="24"/>
          <w:szCs w:val="24"/>
        </w:rPr>
        <w:t xml:space="preserve"> (50 </w:t>
      </w:r>
      <w:proofErr w:type="spellStart"/>
      <w:r w:rsidRPr="00700142">
        <w:rPr>
          <w:rFonts w:eastAsia="Times New Roman" w:cstheme="minorHAnsi"/>
          <w:bCs/>
          <w:iCs/>
          <w:sz w:val="24"/>
          <w:szCs w:val="24"/>
        </w:rPr>
        <w:t>kN</w:t>
      </w:r>
      <w:proofErr w:type="spellEnd"/>
      <w:r w:rsidRPr="00700142">
        <w:rPr>
          <w:rFonts w:eastAsia="Times New Roman" w:cstheme="minorHAnsi"/>
          <w:bCs/>
          <w:iCs/>
          <w:sz w:val="24"/>
          <w:szCs w:val="24"/>
        </w:rPr>
        <w:t xml:space="preserve">) </w:t>
      </w:r>
      <w:proofErr w:type="spellStart"/>
      <w:r w:rsidRPr="00700142">
        <w:rPr>
          <w:rFonts w:eastAsia="Times New Roman" w:cstheme="minorHAnsi"/>
          <w:bCs/>
          <w:iCs/>
          <w:sz w:val="24"/>
          <w:szCs w:val="24"/>
        </w:rPr>
        <w:t>Admet</w:t>
      </w:r>
      <w:proofErr w:type="spellEnd"/>
      <w:r w:rsidRPr="00700142">
        <w:rPr>
          <w:rFonts w:eastAsia="Times New Roman" w:cstheme="minorHAnsi"/>
          <w:bCs/>
          <w:iCs/>
          <w:sz w:val="24"/>
          <w:szCs w:val="24"/>
        </w:rPr>
        <w:t xml:space="preserve"> Model 2613 (eP2 Servo Control)</w:t>
      </w:r>
    </w:p>
    <w:p w14:paraId="5992B0DC" w14:textId="77777777" w:rsidR="00AF35DA" w:rsidRPr="00700142" w:rsidRDefault="00AF35DA" w:rsidP="003D3441">
      <w:pPr>
        <w:overflowPunct w:val="0"/>
        <w:spacing w:after="0" w:line="240" w:lineRule="auto"/>
        <w:ind w:left="1080"/>
        <w:rPr>
          <w:rFonts w:eastAsia="Times New Roman" w:cstheme="minorHAnsi"/>
          <w:szCs w:val="24"/>
        </w:rPr>
      </w:pPr>
      <w:r w:rsidRPr="00700142">
        <w:rPr>
          <w:rFonts w:eastAsia="Times New Roman" w:cstheme="minorHAnsi"/>
          <w:szCs w:val="24"/>
        </w:rPr>
        <w:t>Tension Testing opening/Compression Testing Opening: 52”</w:t>
      </w:r>
    </w:p>
    <w:p w14:paraId="6B97DA69" w14:textId="77777777" w:rsidR="00AF35DA" w:rsidRPr="00700142" w:rsidRDefault="00AF35DA" w:rsidP="003D3441">
      <w:pPr>
        <w:overflowPunct w:val="0"/>
        <w:spacing w:after="0" w:line="240" w:lineRule="auto"/>
        <w:ind w:left="1080"/>
        <w:rPr>
          <w:rFonts w:eastAsia="Times New Roman" w:cstheme="minorHAnsi"/>
          <w:szCs w:val="24"/>
        </w:rPr>
      </w:pPr>
      <w:r w:rsidRPr="00700142">
        <w:rPr>
          <w:rFonts w:eastAsia="Times New Roman" w:cstheme="minorHAnsi"/>
          <w:szCs w:val="24"/>
        </w:rPr>
        <w:t>Distances between columns/screws: 16.8”</w:t>
      </w:r>
    </w:p>
    <w:p w14:paraId="3BA2DCF7" w14:textId="77777777" w:rsidR="00AF35DA" w:rsidRPr="00700142" w:rsidRDefault="00AF35DA" w:rsidP="003D3441">
      <w:pPr>
        <w:overflowPunct w:val="0"/>
        <w:spacing w:after="0" w:line="240" w:lineRule="auto"/>
        <w:ind w:left="1080"/>
        <w:rPr>
          <w:rFonts w:eastAsia="Times New Roman" w:cstheme="minorHAnsi"/>
          <w:szCs w:val="24"/>
        </w:rPr>
      </w:pPr>
      <w:r w:rsidRPr="00700142">
        <w:rPr>
          <w:rFonts w:eastAsia="Times New Roman" w:cstheme="minorHAnsi"/>
          <w:szCs w:val="24"/>
        </w:rPr>
        <w:t xml:space="preserve">Table Size: </w:t>
      </w:r>
      <m:oMath>
        <m:r>
          <w:rPr>
            <w:rFonts w:ascii="Cambria Math" w:eastAsia="Times New Roman" w:hAnsi="Cambria Math" w:cstheme="minorHAnsi"/>
            <w:szCs w:val="24"/>
          </w:rPr>
          <m:t>16.8"*5"</m:t>
        </m:r>
      </m:oMath>
    </w:p>
    <w:p w14:paraId="7203BC14" w14:textId="77777777" w:rsidR="00AF35DA" w:rsidRPr="00700142" w:rsidRDefault="00AF35DA" w:rsidP="003D3441">
      <w:pPr>
        <w:overflowPunct w:val="0"/>
        <w:spacing w:after="0" w:line="240" w:lineRule="auto"/>
        <w:ind w:left="1080"/>
        <w:rPr>
          <w:rFonts w:eastAsia="Times New Roman" w:cstheme="minorHAnsi"/>
          <w:szCs w:val="24"/>
        </w:rPr>
      </w:pPr>
      <w:r w:rsidRPr="00700142">
        <w:rPr>
          <w:rFonts w:eastAsia="Times New Roman" w:cstheme="minorHAnsi"/>
          <w:szCs w:val="24"/>
        </w:rPr>
        <w:t xml:space="preserve">Electro-Mechanical </w:t>
      </w:r>
      <w:proofErr w:type="spellStart"/>
      <w:r w:rsidRPr="00700142">
        <w:rPr>
          <w:rFonts w:eastAsia="Times New Roman" w:cstheme="minorHAnsi"/>
          <w:szCs w:val="24"/>
        </w:rPr>
        <w:t>Unispace</w:t>
      </w:r>
      <w:proofErr w:type="spellEnd"/>
      <w:r w:rsidRPr="00700142">
        <w:rPr>
          <w:rFonts w:eastAsia="Times New Roman" w:cstheme="minorHAnsi"/>
          <w:szCs w:val="24"/>
        </w:rPr>
        <w:t xml:space="preserve"> Tension and Compression (S/N: 351210A)</w:t>
      </w:r>
      <w:r w:rsidRPr="00700142">
        <w:rPr>
          <w:rFonts w:cstheme="minorHAnsi"/>
          <w:noProof/>
          <w:szCs w:val="24"/>
        </w:rPr>
        <w:t xml:space="preserve"> </w:t>
      </w:r>
    </w:p>
    <w:p w14:paraId="14534EFE" w14:textId="77777777" w:rsidR="00AF35DA" w:rsidRPr="00700142" w:rsidRDefault="00AF35DA" w:rsidP="003D3441">
      <w:pPr>
        <w:overflowPunct w:val="0"/>
        <w:spacing w:after="0" w:line="240" w:lineRule="auto"/>
        <w:ind w:left="1080"/>
        <w:rPr>
          <w:rFonts w:eastAsia="Times New Roman" w:cstheme="minorHAnsi"/>
          <w:szCs w:val="24"/>
        </w:rPr>
      </w:pPr>
      <w:r w:rsidRPr="00700142">
        <w:rPr>
          <w:rFonts w:eastAsia="Times New Roman" w:cstheme="minorHAnsi"/>
          <w:szCs w:val="24"/>
        </w:rPr>
        <w:t>Testing Stroke: 46”</w:t>
      </w:r>
    </w:p>
    <w:p w14:paraId="5B0A2656" w14:textId="77777777" w:rsidR="00AF35DA" w:rsidRPr="00700142" w:rsidRDefault="00AF35DA" w:rsidP="003D3441">
      <w:pPr>
        <w:overflowPunct w:val="0"/>
        <w:spacing w:after="0" w:line="240" w:lineRule="auto"/>
        <w:ind w:left="1080"/>
        <w:rPr>
          <w:rFonts w:eastAsia="Times New Roman" w:cstheme="minorHAnsi"/>
          <w:szCs w:val="24"/>
        </w:rPr>
      </w:pPr>
      <w:r w:rsidRPr="00700142">
        <w:rPr>
          <w:rFonts w:eastAsia="Times New Roman" w:cstheme="minorHAnsi"/>
          <w:szCs w:val="24"/>
        </w:rPr>
        <w:t>Testing Speed: .00002-20 IPM</w:t>
      </w:r>
    </w:p>
    <w:p w14:paraId="2F6D96B2" w14:textId="77777777" w:rsidR="00AF35DA" w:rsidRPr="00700142" w:rsidRDefault="00AF35DA" w:rsidP="003D3441">
      <w:pPr>
        <w:overflowPunct w:val="0"/>
        <w:spacing w:after="0" w:line="240" w:lineRule="auto"/>
        <w:ind w:left="1080"/>
        <w:rPr>
          <w:rFonts w:eastAsia="Times New Roman" w:cstheme="minorHAnsi"/>
          <w:szCs w:val="24"/>
        </w:rPr>
      </w:pPr>
      <w:r w:rsidRPr="00700142">
        <w:rPr>
          <w:rFonts w:eastAsia="Times New Roman" w:cstheme="minorHAnsi"/>
          <w:szCs w:val="24"/>
        </w:rPr>
        <w:t xml:space="preserve">Crosshead adjusting speed: 20 IPM </w:t>
      </w:r>
    </w:p>
    <w:p w14:paraId="1A3B0242" w14:textId="77777777" w:rsidR="00AF35DA" w:rsidRPr="00700142" w:rsidRDefault="00AF35DA" w:rsidP="003D3441">
      <w:pPr>
        <w:overflowPunct w:val="0"/>
        <w:spacing w:after="0" w:line="240" w:lineRule="auto"/>
        <w:ind w:left="1080"/>
        <w:rPr>
          <w:rFonts w:eastAsia="Times New Roman" w:cstheme="minorHAnsi"/>
          <w:szCs w:val="24"/>
        </w:rPr>
      </w:pPr>
      <w:r w:rsidRPr="00700142">
        <w:rPr>
          <w:rFonts w:eastAsia="Times New Roman" w:cstheme="minorHAnsi"/>
          <w:szCs w:val="24"/>
        </w:rPr>
        <w:t xml:space="preserve">Weight: 375 lbs </w:t>
      </w:r>
    </w:p>
    <w:p w14:paraId="3C090780" w14:textId="7EAD5D21" w:rsidR="003D3441" w:rsidRPr="00700142" w:rsidRDefault="00AF35DA" w:rsidP="003D3441">
      <w:pPr>
        <w:overflowPunct w:val="0"/>
        <w:spacing w:after="0" w:line="240" w:lineRule="auto"/>
        <w:ind w:left="1080"/>
        <w:rPr>
          <w:rFonts w:cstheme="minorHAnsi"/>
          <w:szCs w:val="24"/>
        </w:rPr>
      </w:pPr>
      <w:r w:rsidRPr="00700142">
        <w:rPr>
          <w:rFonts w:cstheme="minorHAnsi"/>
          <w:szCs w:val="24"/>
        </w:rPr>
        <w:t>10K (50 kN) Interface Load Cell S/N: 351210A</w:t>
      </w:r>
    </w:p>
    <w:p w14:paraId="6E8058D2" w14:textId="77777777" w:rsidR="00E2556A" w:rsidRPr="00700142" w:rsidRDefault="00E2556A" w:rsidP="003D3441">
      <w:pPr>
        <w:overflowPunct w:val="0"/>
        <w:spacing w:after="0" w:line="240" w:lineRule="auto"/>
        <w:ind w:left="1080"/>
        <w:rPr>
          <w:rFonts w:eastAsia="Times New Roman" w:cstheme="minorHAnsi"/>
          <w:szCs w:val="24"/>
        </w:rPr>
      </w:pPr>
    </w:p>
    <w:p w14:paraId="6B19A618" w14:textId="27EA73C0" w:rsidR="00AF35DA" w:rsidRPr="00700142" w:rsidRDefault="00AF35DA" w:rsidP="003D3441">
      <w:pPr>
        <w:pStyle w:val="ListParagraph"/>
        <w:numPr>
          <w:ilvl w:val="0"/>
          <w:numId w:val="3"/>
        </w:numPr>
        <w:tabs>
          <w:tab w:val="left" w:pos="450"/>
        </w:tabs>
        <w:overflowPunct w:val="0"/>
        <w:spacing w:after="0" w:line="240" w:lineRule="auto"/>
        <w:rPr>
          <w:rFonts w:eastAsia="Times New Roman" w:cstheme="minorHAnsi"/>
          <w:bCs/>
          <w:iCs/>
          <w:sz w:val="24"/>
          <w:szCs w:val="24"/>
        </w:rPr>
      </w:pPr>
      <w:r w:rsidRPr="00700142">
        <w:rPr>
          <w:rFonts w:eastAsia="Times New Roman" w:cstheme="minorHAnsi"/>
          <w:bCs/>
          <w:iCs/>
          <w:sz w:val="24"/>
          <w:szCs w:val="24"/>
        </w:rPr>
        <w:t xml:space="preserve">22 </w:t>
      </w:r>
      <w:r w:rsidR="007C4163" w:rsidRPr="00700142">
        <w:rPr>
          <w:rFonts w:eastAsia="Times New Roman" w:cstheme="minorHAnsi"/>
          <w:bCs/>
          <w:iCs/>
          <w:sz w:val="24"/>
          <w:szCs w:val="24"/>
        </w:rPr>
        <w:t>k</w:t>
      </w:r>
      <w:r w:rsidR="005151C3" w:rsidRPr="00700142">
        <w:rPr>
          <w:rFonts w:eastAsia="Times New Roman" w:cstheme="minorHAnsi"/>
          <w:bCs/>
          <w:iCs/>
          <w:sz w:val="24"/>
          <w:szCs w:val="24"/>
        </w:rPr>
        <w:t xml:space="preserve">ips </w:t>
      </w:r>
      <w:r w:rsidRPr="00700142">
        <w:rPr>
          <w:rFonts w:eastAsia="Times New Roman" w:cstheme="minorHAnsi"/>
          <w:bCs/>
          <w:iCs/>
          <w:sz w:val="24"/>
          <w:szCs w:val="24"/>
        </w:rPr>
        <w:t>(100 kN) Capacity Instron, Model 1331, Two-Column Material Fatigue Testing Load</w:t>
      </w:r>
      <w:r w:rsidR="003D3441" w:rsidRPr="00700142">
        <w:rPr>
          <w:rFonts w:eastAsia="Times New Roman" w:cstheme="minorHAnsi"/>
          <w:bCs/>
          <w:iCs/>
          <w:sz w:val="24"/>
          <w:szCs w:val="24"/>
        </w:rPr>
        <w:t xml:space="preserve"> fr</w:t>
      </w:r>
      <w:r w:rsidRPr="00700142">
        <w:rPr>
          <w:rFonts w:eastAsia="Times New Roman" w:cstheme="minorHAnsi"/>
          <w:bCs/>
          <w:iCs/>
          <w:sz w:val="24"/>
          <w:szCs w:val="24"/>
        </w:rPr>
        <w:t>ame</w:t>
      </w:r>
    </w:p>
    <w:p w14:paraId="5205C4FA" w14:textId="77777777" w:rsidR="00AF35DA" w:rsidRPr="00700142" w:rsidRDefault="00AF35DA" w:rsidP="003D3441">
      <w:pPr>
        <w:overflowPunct w:val="0"/>
        <w:spacing w:after="0" w:line="240" w:lineRule="auto"/>
        <w:ind w:left="1080"/>
        <w:rPr>
          <w:rFonts w:eastAsia="Times New Roman" w:cstheme="minorHAnsi"/>
          <w:i/>
          <w:szCs w:val="24"/>
        </w:rPr>
      </w:pPr>
      <w:r w:rsidRPr="00700142">
        <w:rPr>
          <w:rFonts w:cstheme="minorHAnsi"/>
          <w:szCs w:val="24"/>
        </w:rPr>
        <w:t xml:space="preserve">Instron 22 KIP Hydrostatic Bearing Actuator, Model A411-114, 4” </w:t>
      </w:r>
    </w:p>
    <w:p w14:paraId="42629824" w14:textId="77777777" w:rsidR="00AF35DA" w:rsidRPr="00700142" w:rsidRDefault="00AF35DA" w:rsidP="003D3441">
      <w:pPr>
        <w:overflowPunct w:val="0"/>
        <w:spacing w:after="0" w:line="240" w:lineRule="auto"/>
        <w:ind w:left="1080"/>
        <w:rPr>
          <w:rFonts w:eastAsia="Times New Roman" w:cstheme="minorHAnsi"/>
          <w:i/>
          <w:szCs w:val="24"/>
        </w:rPr>
      </w:pPr>
      <w:r w:rsidRPr="00700142">
        <w:rPr>
          <w:rFonts w:cstheme="minorHAnsi"/>
          <w:szCs w:val="24"/>
        </w:rPr>
        <w:t>Stroke: 3,000 PSI, LVDT, S/N: 532</w:t>
      </w:r>
    </w:p>
    <w:p w14:paraId="5B737771" w14:textId="77777777" w:rsidR="00AF35DA" w:rsidRPr="00700142" w:rsidRDefault="00AF35DA" w:rsidP="00E2556A">
      <w:pPr>
        <w:overflowPunct w:val="0"/>
        <w:spacing w:after="0" w:line="240" w:lineRule="auto"/>
        <w:rPr>
          <w:rFonts w:eastAsia="Times New Roman" w:cstheme="minorHAnsi"/>
          <w:i/>
          <w:szCs w:val="24"/>
        </w:rPr>
      </w:pPr>
    </w:p>
    <w:p w14:paraId="77BA0622" w14:textId="77777777" w:rsidR="00AF35DA" w:rsidRPr="00700142" w:rsidRDefault="00AF35DA" w:rsidP="003D3441">
      <w:pPr>
        <w:pStyle w:val="ListParagraph"/>
        <w:numPr>
          <w:ilvl w:val="0"/>
          <w:numId w:val="3"/>
        </w:numPr>
        <w:overflowPunct w:val="0"/>
        <w:spacing w:after="0" w:line="240" w:lineRule="auto"/>
        <w:rPr>
          <w:rFonts w:eastAsia="Times New Roman" w:cstheme="minorHAnsi"/>
          <w:bCs/>
          <w:iCs/>
          <w:sz w:val="24"/>
          <w:szCs w:val="24"/>
        </w:rPr>
      </w:pPr>
      <w:r w:rsidRPr="00700142">
        <w:rPr>
          <w:rFonts w:cstheme="minorHAnsi"/>
          <w:bCs/>
          <w:iCs/>
          <w:sz w:val="24"/>
          <w:szCs w:val="24"/>
        </w:rPr>
        <w:t xml:space="preserve">Olympus Model SZS-STS, </w:t>
      </w:r>
      <w:bookmarkStart w:id="3" w:name="_Hlk89728185"/>
      <w:r w:rsidRPr="00700142">
        <w:rPr>
          <w:rFonts w:cstheme="minorHAnsi"/>
          <w:bCs/>
          <w:iCs/>
          <w:sz w:val="24"/>
          <w:szCs w:val="24"/>
        </w:rPr>
        <w:t xml:space="preserve">Stereo Microscope System </w:t>
      </w:r>
      <w:bookmarkEnd w:id="3"/>
      <w:r w:rsidRPr="00700142">
        <w:rPr>
          <w:rFonts w:cstheme="minorHAnsi"/>
          <w:bCs/>
          <w:iCs/>
          <w:sz w:val="24"/>
          <w:szCs w:val="24"/>
        </w:rPr>
        <w:t xml:space="preserve">with Adjustable Stand and </w:t>
      </w:r>
      <w:proofErr w:type="spellStart"/>
      <w:r w:rsidRPr="00700142">
        <w:rPr>
          <w:rFonts w:cstheme="minorHAnsi"/>
          <w:bCs/>
          <w:iCs/>
          <w:sz w:val="24"/>
          <w:szCs w:val="24"/>
        </w:rPr>
        <w:t>Lumenera</w:t>
      </w:r>
      <w:proofErr w:type="spellEnd"/>
      <w:r w:rsidRPr="00700142">
        <w:rPr>
          <w:rFonts w:cstheme="minorHAnsi"/>
          <w:bCs/>
          <w:iCs/>
          <w:sz w:val="24"/>
          <w:szCs w:val="24"/>
        </w:rPr>
        <w:t xml:space="preserve"> Software</w:t>
      </w:r>
    </w:p>
    <w:p w14:paraId="368A4F9F" w14:textId="77777777" w:rsidR="00AF35DA" w:rsidRPr="00700142" w:rsidRDefault="00AF35DA" w:rsidP="003D3441">
      <w:pPr>
        <w:overflowPunct w:val="0"/>
        <w:spacing w:after="0" w:line="240" w:lineRule="auto"/>
        <w:ind w:left="1080"/>
        <w:rPr>
          <w:rFonts w:eastAsia="Times New Roman" w:cstheme="minorHAnsi"/>
          <w:szCs w:val="24"/>
        </w:rPr>
      </w:pPr>
      <w:r w:rsidRPr="00700142">
        <w:rPr>
          <w:rFonts w:eastAsia="Times New Roman" w:cstheme="minorHAnsi"/>
          <w:szCs w:val="24"/>
        </w:rPr>
        <w:t>Olympus SZ2-STS Mounting Arm</w:t>
      </w:r>
    </w:p>
    <w:p w14:paraId="731D579B" w14:textId="77777777" w:rsidR="00AF35DA" w:rsidRPr="00700142" w:rsidRDefault="00AF35DA" w:rsidP="003D3441">
      <w:pPr>
        <w:overflowPunct w:val="0"/>
        <w:spacing w:after="0" w:line="240" w:lineRule="auto"/>
        <w:ind w:left="1080"/>
        <w:rPr>
          <w:rFonts w:eastAsia="Times New Roman" w:cstheme="minorHAnsi"/>
          <w:szCs w:val="24"/>
        </w:rPr>
      </w:pPr>
      <w:r w:rsidRPr="00700142">
        <w:rPr>
          <w:rFonts w:eastAsia="Times New Roman" w:cstheme="minorHAnsi"/>
          <w:szCs w:val="24"/>
        </w:rPr>
        <w:t>Infinity Camera Software (Infinity 1)</w:t>
      </w:r>
    </w:p>
    <w:p w14:paraId="47B6D523" w14:textId="77777777" w:rsidR="00AF35DA" w:rsidRPr="00700142" w:rsidRDefault="00AF35DA" w:rsidP="003D3441">
      <w:pPr>
        <w:overflowPunct w:val="0"/>
        <w:spacing w:after="0" w:line="240" w:lineRule="auto"/>
        <w:ind w:left="1080"/>
        <w:rPr>
          <w:rFonts w:eastAsia="Times New Roman" w:cstheme="minorHAnsi"/>
          <w:szCs w:val="24"/>
        </w:rPr>
      </w:pPr>
      <w:r w:rsidRPr="00700142">
        <w:rPr>
          <w:rFonts w:eastAsia="Times New Roman" w:cstheme="minorHAnsi"/>
          <w:szCs w:val="24"/>
        </w:rPr>
        <w:t xml:space="preserve">.5x Lens model: SZ-LGR66 </w:t>
      </w:r>
    </w:p>
    <w:p w14:paraId="4C1B750F" w14:textId="77777777" w:rsidR="00AF35DA" w:rsidRPr="00700142" w:rsidRDefault="00AF35DA" w:rsidP="003D3441">
      <w:pPr>
        <w:overflowPunct w:val="0"/>
        <w:spacing w:after="0" w:line="240" w:lineRule="auto"/>
        <w:ind w:left="1080"/>
        <w:rPr>
          <w:rFonts w:eastAsia="Times New Roman" w:cstheme="minorHAnsi"/>
          <w:szCs w:val="24"/>
        </w:rPr>
      </w:pPr>
      <w:r w:rsidRPr="00700142">
        <w:rPr>
          <w:rFonts w:eastAsia="Times New Roman" w:cstheme="minorHAnsi"/>
          <w:szCs w:val="24"/>
        </w:rPr>
        <w:t xml:space="preserve">Eye Piece: WHSZ10X-H/22 </w:t>
      </w:r>
    </w:p>
    <w:p w14:paraId="54F2E281" w14:textId="45569B97" w:rsidR="003D3441" w:rsidRPr="00700142" w:rsidRDefault="003D3441" w:rsidP="003D3441">
      <w:pPr>
        <w:pStyle w:val="ListParagraph"/>
        <w:numPr>
          <w:ilvl w:val="0"/>
          <w:numId w:val="3"/>
        </w:numPr>
        <w:overflowPunct w:val="0"/>
        <w:spacing w:after="0" w:line="240" w:lineRule="auto"/>
        <w:rPr>
          <w:rFonts w:cstheme="minorHAnsi"/>
          <w:bCs/>
          <w:iCs/>
          <w:sz w:val="24"/>
          <w:szCs w:val="24"/>
        </w:rPr>
      </w:pPr>
      <w:r w:rsidRPr="00700142">
        <w:rPr>
          <w:rFonts w:cstheme="minorHAnsi"/>
          <w:bCs/>
          <w:iCs/>
          <w:sz w:val="24"/>
          <w:szCs w:val="24"/>
        </w:rPr>
        <w:t>Environmental chamber</w:t>
      </w:r>
    </w:p>
    <w:p w14:paraId="66682AF2" w14:textId="57ADCAE7" w:rsidR="003D3441" w:rsidRPr="00700142" w:rsidRDefault="003D3441" w:rsidP="00E2556A">
      <w:pPr>
        <w:overflowPunct w:val="0"/>
        <w:spacing w:after="0" w:line="240" w:lineRule="auto"/>
        <w:ind w:left="720"/>
        <w:rPr>
          <w:rFonts w:cstheme="minorHAnsi"/>
          <w:szCs w:val="24"/>
        </w:rPr>
      </w:pPr>
      <w:r w:rsidRPr="00700142">
        <w:rPr>
          <w:rFonts w:cstheme="minorHAnsi"/>
          <w:szCs w:val="24"/>
        </w:rPr>
        <w:t xml:space="preserve">capable of generating 100% relative humidity and a temperature range of -35 to +85 degrees C (-31 to 185 degrees F).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38"/>
        <w:gridCol w:w="3260"/>
        <w:gridCol w:w="3278"/>
      </w:tblGrid>
      <w:tr w:rsidR="005B41D2" w14:paraId="2C0B13B4" w14:textId="77777777" w:rsidTr="00700142">
        <w:tc>
          <w:tcPr>
            <w:tcW w:w="3038" w:type="dxa"/>
          </w:tcPr>
          <w:p w14:paraId="6281334D" w14:textId="61C9A002" w:rsidR="005B41D2" w:rsidRDefault="005B41D2" w:rsidP="006F7198">
            <w:r w:rsidRPr="005B41D2">
              <w:rPr>
                <w:noProof/>
              </w:rPr>
              <w:lastRenderedPageBreak/>
              <w:drawing>
                <wp:inline distT="0" distB="0" distL="0" distR="0" wp14:anchorId="79752074" wp14:editId="13244065">
                  <wp:extent cx="1673225" cy="1882140"/>
                  <wp:effectExtent l="0" t="0" r="0" b="0"/>
                  <wp:docPr id="8" name="Picture 7" descr="A picture containing text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086EF9C-DC5C-440D-BA18-C553D2C1308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 descr="A picture containing tex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1086EF9C-DC5C-440D-BA18-C553D2C1308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07" t="20430" r="11412" b="3492"/>
                          <a:stretch/>
                        </pic:blipFill>
                        <pic:spPr bwMode="auto">
                          <a:xfrm rot="10800000">
                            <a:off x="0" y="0"/>
                            <a:ext cx="1680896" cy="1890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119A0531" w14:textId="36A53B01" w:rsidR="005B41D2" w:rsidRDefault="005B41D2" w:rsidP="006F7198">
            <w:r w:rsidRPr="005B41D2">
              <w:rPr>
                <w:noProof/>
              </w:rPr>
              <w:drawing>
                <wp:inline distT="0" distB="0" distL="0" distR="0" wp14:anchorId="7BD56E00" wp14:editId="03DDF73D">
                  <wp:extent cx="1933103" cy="1451294"/>
                  <wp:effectExtent l="0" t="247650" r="0" b="225425"/>
                  <wp:docPr id="6" name="Picture 6" descr="A picture containing indoor, appliance, kitchen applian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A picture containing indoor, appliance, kitchen applianc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45786" cy="1460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8" w:type="dxa"/>
          </w:tcPr>
          <w:p w14:paraId="5CC5D1B6" w14:textId="2541B4C0" w:rsidR="005B41D2" w:rsidRDefault="005B41D2" w:rsidP="006F7198">
            <w:r w:rsidRPr="005B41D2">
              <w:rPr>
                <w:noProof/>
              </w:rPr>
              <w:drawing>
                <wp:inline distT="0" distB="0" distL="0" distR="0" wp14:anchorId="64BFEAF0" wp14:editId="61AC4916">
                  <wp:extent cx="1944977" cy="1487143"/>
                  <wp:effectExtent l="0" t="228600" r="0" b="208915"/>
                  <wp:docPr id="11" name="Picture 4" descr="A microscope on a desk&#10;&#10;Description automatically generated with low confid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2C77C4D-27FF-4E28-AD96-83307173DBF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4" descr="A microscope on a desk&#10;&#10;Description automatically generated with low confidence">
                            <a:extLst>
                              <a:ext uri="{FF2B5EF4-FFF2-40B4-BE49-F238E27FC236}">
                                <a16:creationId xmlns:a16="http://schemas.microsoft.com/office/drawing/2014/main" id="{22C77C4D-27FF-4E28-AD96-83307173DBF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99" t="-99" r="1137" b="18988"/>
                          <a:stretch/>
                        </pic:blipFill>
                        <pic:spPr bwMode="auto">
                          <a:xfrm rot="5400000">
                            <a:off x="0" y="0"/>
                            <a:ext cx="1954991" cy="149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41D2" w14:paraId="6D3C2CED" w14:textId="77777777" w:rsidTr="00700142">
        <w:tc>
          <w:tcPr>
            <w:tcW w:w="3038" w:type="dxa"/>
          </w:tcPr>
          <w:p w14:paraId="3FFF9909" w14:textId="7244AB92" w:rsidR="005B41D2" w:rsidRDefault="0056529F" w:rsidP="0056529F">
            <w:pPr>
              <w:jc w:val="center"/>
            </w:pPr>
            <w:r>
              <w:t>(a)</w:t>
            </w:r>
          </w:p>
        </w:tc>
        <w:tc>
          <w:tcPr>
            <w:tcW w:w="3260" w:type="dxa"/>
          </w:tcPr>
          <w:p w14:paraId="4B9ED465" w14:textId="52877150" w:rsidR="005B41D2" w:rsidRDefault="0056529F" w:rsidP="0056529F">
            <w:pPr>
              <w:jc w:val="center"/>
            </w:pPr>
            <w:r>
              <w:t>(b)</w:t>
            </w:r>
          </w:p>
        </w:tc>
        <w:tc>
          <w:tcPr>
            <w:tcW w:w="3278" w:type="dxa"/>
          </w:tcPr>
          <w:p w14:paraId="274716A3" w14:textId="7FF56EAC" w:rsidR="005B41D2" w:rsidRDefault="0056529F" w:rsidP="0056529F">
            <w:pPr>
              <w:keepNext/>
              <w:jc w:val="center"/>
            </w:pPr>
            <w:r>
              <w:t>(c)</w:t>
            </w:r>
          </w:p>
        </w:tc>
      </w:tr>
    </w:tbl>
    <w:p w14:paraId="6414577E" w14:textId="442AFB7A" w:rsidR="0017506C" w:rsidRPr="004956D7" w:rsidRDefault="0056529F" w:rsidP="004956D7">
      <w:pPr>
        <w:pStyle w:val="Caption"/>
        <w:rPr>
          <w:rFonts w:eastAsia="Times New Roman" w:cstheme="minorHAnsi"/>
          <w:bCs/>
          <w:iCs w:val="0"/>
          <w:szCs w:val="24"/>
        </w:rPr>
      </w:pPr>
      <w:bookmarkStart w:id="4" w:name="_Ref89728908"/>
      <w:r>
        <w:t xml:space="preserve">Figure </w:t>
      </w:r>
      <w:fldSimple w:instr=" SEQ Figure \* ARABIC ">
        <w:r w:rsidR="00CD0D40">
          <w:rPr>
            <w:noProof/>
          </w:rPr>
          <w:t>4</w:t>
        </w:r>
      </w:fldSimple>
      <w:bookmarkEnd w:id="4"/>
      <w:r>
        <w:t xml:space="preserve">: </w:t>
      </w:r>
      <w:r w:rsidR="00FE552D">
        <w:t xml:space="preserve">material testing machine: (a) </w:t>
      </w:r>
      <w:r w:rsidR="005151C3" w:rsidRPr="005151C3">
        <w:rPr>
          <w:rFonts w:eastAsia="Times New Roman" w:cstheme="minorHAnsi"/>
          <w:bCs/>
          <w:iCs w:val="0"/>
          <w:szCs w:val="24"/>
        </w:rPr>
        <w:t xml:space="preserve">11.25 </w:t>
      </w:r>
      <w:r w:rsidR="007C4163">
        <w:rPr>
          <w:rFonts w:eastAsia="Times New Roman" w:cstheme="minorHAnsi"/>
          <w:bCs/>
          <w:iCs w:val="0"/>
          <w:szCs w:val="24"/>
        </w:rPr>
        <w:t>k</w:t>
      </w:r>
      <w:r w:rsidR="005151C3" w:rsidRPr="005151C3">
        <w:rPr>
          <w:rFonts w:eastAsia="Times New Roman" w:cstheme="minorHAnsi"/>
          <w:bCs/>
          <w:iCs w:val="0"/>
          <w:szCs w:val="24"/>
        </w:rPr>
        <w:t xml:space="preserve">ips </w:t>
      </w:r>
      <w:r w:rsidR="007C4163">
        <w:rPr>
          <w:rFonts w:eastAsia="Times New Roman" w:cstheme="minorHAnsi"/>
          <w:bCs/>
          <w:iCs w:val="0"/>
          <w:szCs w:val="24"/>
        </w:rPr>
        <w:t>electrical tension teste; (b) 22 kips</w:t>
      </w:r>
      <w:r w:rsidR="00700142">
        <w:rPr>
          <w:rFonts w:eastAsia="Times New Roman" w:cstheme="minorHAnsi"/>
          <w:bCs/>
          <w:iCs w:val="0"/>
          <w:szCs w:val="24"/>
        </w:rPr>
        <w:t xml:space="preserve"> hydraulic tension tester; (c) Microscopic </w:t>
      </w:r>
    </w:p>
    <w:p w14:paraId="2CA65673" w14:textId="05CCBAB5" w:rsidR="0017506C" w:rsidRDefault="0017506C" w:rsidP="0017506C">
      <w:pPr>
        <w:pStyle w:val="Heading1"/>
        <w:pBdr>
          <w:top w:val="single" w:sz="4" w:space="1" w:color="auto"/>
          <w:bottom w:val="single" w:sz="4" w:space="1" w:color="auto"/>
        </w:pBdr>
      </w:pPr>
      <w:r>
        <w:t xml:space="preserve">Fabrication </w:t>
      </w:r>
      <w:r w:rsidR="004A2986">
        <w:t>shop</w:t>
      </w:r>
      <w:r>
        <w:t xml:space="preserve"> </w:t>
      </w:r>
    </w:p>
    <w:p w14:paraId="7E6FE1D1" w14:textId="5D90028E" w:rsidR="00C80ABC" w:rsidRPr="00614CA4" w:rsidRDefault="00207B57" w:rsidP="00C80ABC">
      <w:r>
        <w:t>A F</w:t>
      </w:r>
      <w:r w:rsidR="00D258E2">
        <w:t xml:space="preserve">abrication </w:t>
      </w:r>
      <w:r w:rsidR="00614CA4">
        <w:t xml:space="preserve">shop </w:t>
      </w:r>
      <w:r w:rsidR="009C65CA">
        <w:t xml:space="preserve">of </w:t>
      </w:r>
      <w:r w:rsidR="00DF7A49">
        <w:t xml:space="preserve">4417 ft2 is operated with construction tools </w:t>
      </w:r>
      <w:r w:rsidR="00825684">
        <w:t>to build and assemble</w:t>
      </w:r>
      <w:r>
        <w:t xml:space="preserve"> </w:t>
      </w:r>
      <w:r w:rsidR="00825684">
        <w:t>large</w:t>
      </w:r>
      <w:r w:rsidR="0004610A">
        <w:t>-</w:t>
      </w:r>
      <w:r w:rsidR="00825684">
        <w:t>scale specimen</w:t>
      </w:r>
      <w:r w:rsidR="0004610A">
        <w:t>s</w:t>
      </w:r>
      <w:r w:rsidR="00825684">
        <w:t xml:space="preserve"> </w:t>
      </w:r>
      <w:r w:rsidR="0004610A">
        <w:t>of concrete, wood, and composite materials</w:t>
      </w:r>
      <w:r w:rsidR="00CD0D40">
        <w:t xml:space="preserve"> (see </w:t>
      </w:r>
      <w:r w:rsidR="00CD0D40">
        <w:fldChar w:fldCharType="begin"/>
      </w:r>
      <w:r w:rsidR="00CD0D40">
        <w:instrText xml:space="preserve"> REF _Ref89729918 \h </w:instrText>
      </w:r>
      <w:r w:rsidR="00CD0D40">
        <w:fldChar w:fldCharType="separate"/>
      </w:r>
      <w:r w:rsidR="00CD0D40">
        <w:t xml:space="preserve">Figure </w:t>
      </w:r>
      <w:r w:rsidR="00CD0D40">
        <w:rPr>
          <w:noProof/>
        </w:rPr>
        <w:t>5</w:t>
      </w:r>
      <w:r w:rsidR="00CD0D40">
        <w:fldChar w:fldCharType="end"/>
      </w:r>
      <w:r w:rsidR="00CD0D40">
        <w:t>)</w:t>
      </w:r>
      <w:r w:rsidR="0004610A">
        <w:t xml:space="preserve">. </w:t>
      </w:r>
      <w:r w:rsidR="00DF7A49">
        <w:t xml:space="preserve">The fabrication shop has </w:t>
      </w:r>
      <w:r w:rsidR="00C7556E">
        <w:t>hanger door</w:t>
      </w:r>
      <w:r w:rsidR="00CD0D40">
        <w:t>s</w:t>
      </w:r>
      <w:r w:rsidR="00C7556E">
        <w:t xml:space="preserve"> access to the structural laboratory</w:t>
      </w:r>
      <w:r w:rsidR="00CD0D40">
        <w:t xml:space="preserve">.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0"/>
        <w:gridCol w:w="4796"/>
      </w:tblGrid>
      <w:tr w:rsidR="00E538E9" w14:paraId="107D0952" w14:textId="77777777" w:rsidTr="00CD0D40">
        <w:tc>
          <w:tcPr>
            <w:tcW w:w="4788" w:type="dxa"/>
          </w:tcPr>
          <w:p w14:paraId="4761DD18" w14:textId="274BF587" w:rsidR="00E538E9" w:rsidRDefault="00E538E9" w:rsidP="00C80ABC">
            <w:r w:rsidRPr="00E538E9">
              <w:rPr>
                <w:rFonts w:asciiTheme="majorHAnsi" w:eastAsiaTheme="majorEastAsia" w:hAnsiTheme="majorHAnsi" w:cstheme="majorBidi"/>
                <w:b/>
                <w:noProof/>
                <w:color w:val="2F5496" w:themeColor="accent1" w:themeShade="BF"/>
                <w:sz w:val="32"/>
                <w:szCs w:val="32"/>
              </w:rPr>
              <w:drawing>
                <wp:inline distT="0" distB="0" distL="0" distR="0" wp14:anchorId="2816FFDB" wp14:editId="45E2DE2A">
                  <wp:extent cx="2997200" cy="2247900"/>
                  <wp:effectExtent l="0" t="0" r="0" b="0"/>
                  <wp:docPr id="13" name="Picture 2" descr="A picture containing indoor, ground, ceiling, factory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B6BFD6E-98F9-4EFC-B18C-7A787CAE6F6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2" descr="A picture containing indoor, ground, ceiling, factory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7B6BFD6E-98F9-4EFC-B18C-7A787CAE6F6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7200" cy="224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14:paraId="106BBEA2" w14:textId="7AE13378" w:rsidR="00E538E9" w:rsidRDefault="00D258E2" w:rsidP="00CD0D40">
            <w:pPr>
              <w:keepNext/>
            </w:pPr>
            <w:r w:rsidRPr="00C80ABC">
              <w:rPr>
                <w:noProof/>
              </w:rPr>
              <w:drawing>
                <wp:inline distT="0" distB="0" distL="0" distR="0" wp14:anchorId="2C807995" wp14:editId="30C0F6AF">
                  <wp:extent cx="3007360" cy="2255520"/>
                  <wp:effectExtent l="0" t="0" r="0" b="0"/>
                  <wp:docPr id="10" name="Picture 2" descr="A picture containing indoor, ceiling, several, warehous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B20A34F-37E4-44D4-ADD6-6F890B2BFBD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2" descr="A picture containing indoor, ceiling, several, warehous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6B20A34F-37E4-44D4-ADD6-6F890B2BFBD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360" cy="2255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5A3F25" w14:textId="7F7D1C28" w:rsidR="00C80ABC" w:rsidRPr="00C80ABC" w:rsidRDefault="00CD0D40" w:rsidP="00CD0D40">
      <w:pPr>
        <w:pStyle w:val="Caption"/>
      </w:pPr>
      <w:bookmarkStart w:id="5" w:name="_Ref89729918"/>
      <w:r>
        <w:t xml:space="preserve">Figure </w:t>
      </w:r>
      <w:fldSimple w:instr=" SEQ Figure \* ARABIC ">
        <w:r>
          <w:rPr>
            <w:noProof/>
          </w:rPr>
          <w:t>5</w:t>
        </w:r>
      </w:fldSimple>
      <w:bookmarkEnd w:id="5"/>
      <w:r>
        <w:t>: Fabrication shop</w:t>
      </w:r>
    </w:p>
    <w:p w14:paraId="505F7822" w14:textId="24CBD6BB" w:rsidR="00C80ABC" w:rsidRDefault="00C80ABC" w:rsidP="00C80ABC">
      <w:pPr>
        <w:rPr>
          <w:rFonts w:asciiTheme="majorHAnsi" w:eastAsiaTheme="majorEastAsia" w:hAnsiTheme="majorHAnsi" w:cstheme="majorBidi"/>
          <w:b/>
          <w:color w:val="2F5496" w:themeColor="accent1" w:themeShade="BF"/>
          <w:sz w:val="32"/>
          <w:szCs w:val="32"/>
        </w:rPr>
      </w:pPr>
    </w:p>
    <w:p w14:paraId="383D950B" w14:textId="6B419774" w:rsidR="00C80ABC" w:rsidRPr="00C80ABC" w:rsidRDefault="00C80ABC" w:rsidP="00C80ABC">
      <w:pPr>
        <w:tabs>
          <w:tab w:val="left" w:pos="2112"/>
        </w:tabs>
      </w:pPr>
      <w:r>
        <w:tab/>
      </w:r>
    </w:p>
    <w:sectPr w:rsidR="00C80ABC" w:rsidRPr="00C80ABC" w:rsidSect="00C434F6">
      <w:headerReference w:type="even" r:id="rId23"/>
      <w:headerReference w:type="default" r:id="rId24"/>
      <w:footerReference w:type="even" r:id="rId25"/>
      <w:footerReference w:type="default" r:id="rId26"/>
      <w:headerReference w:type="first" r:id="rId27"/>
      <w:footerReference w:type="first" r:id="rId28"/>
      <w:pgSz w:w="12240" w:h="15840"/>
      <w:pgMar w:top="1440" w:right="1440" w:bottom="1440" w:left="1440" w:header="720" w:footer="144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377F01" w14:textId="77777777" w:rsidR="003D64B7" w:rsidRDefault="003D64B7" w:rsidP="00E07351">
      <w:pPr>
        <w:spacing w:after="0" w:line="240" w:lineRule="auto"/>
      </w:pPr>
      <w:r>
        <w:separator/>
      </w:r>
    </w:p>
  </w:endnote>
  <w:endnote w:type="continuationSeparator" w:id="0">
    <w:p w14:paraId="17EA8431" w14:textId="77777777" w:rsidR="003D64B7" w:rsidRDefault="003D64B7" w:rsidP="00E073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ontserrat Bold">
    <w:altName w:val="Times New Roman"/>
    <w:panose1 w:val="00000000000000000000"/>
    <w:charset w:val="00"/>
    <w:family w:val="roman"/>
    <w:notTrueType/>
    <w:pitch w:val="default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A76190" w14:textId="77777777" w:rsidR="00E07351" w:rsidRDefault="00E0735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8BD659" w14:textId="7D0F0562" w:rsidR="00E07351" w:rsidRDefault="00F90983">
    <w:pPr>
      <w:pStyle w:val="Footer"/>
    </w:pPr>
    <w:r w:rsidRPr="00F90983">
      <w:rPr>
        <w:noProof/>
      </w:rPr>
      <w:drawing>
        <wp:inline distT="0" distB="0" distL="0" distR="0" wp14:anchorId="444E8C45" wp14:editId="32D0F032">
          <wp:extent cx="3307080" cy="729254"/>
          <wp:effectExtent l="0" t="0" r="0" b="0"/>
          <wp:docPr id="17" name="Picture 3" descr="A picture containing text, sign, orange&#10;&#10;Description automatically generated">
            <a:extLst xmlns:a="http://schemas.openxmlformats.org/drawingml/2006/main">
              <a:ext uri="{FF2B5EF4-FFF2-40B4-BE49-F238E27FC236}">
                <a16:creationId xmlns:a16="http://schemas.microsoft.com/office/drawing/2014/main" id="{D9A9B81A-5FE4-4C5A-B512-802000B2CC3B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Picture 3" descr="A picture containing text, sign, orange&#10;&#10;Description automatically generated">
                    <a:extLst>
                      <a:ext uri="{FF2B5EF4-FFF2-40B4-BE49-F238E27FC236}">
                        <a16:creationId xmlns:a16="http://schemas.microsoft.com/office/drawing/2014/main" id="{D9A9B81A-5FE4-4C5A-B512-802000B2CC3B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327472" cy="73375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ED4B9A" w14:textId="77777777" w:rsidR="00E07351" w:rsidRDefault="00E0735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CE3025" w14:textId="77777777" w:rsidR="003D64B7" w:rsidRDefault="003D64B7" w:rsidP="00E07351">
      <w:pPr>
        <w:spacing w:after="0" w:line="240" w:lineRule="auto"/>
      </w:pPr>
      <w:r>
        <w:separator/>
      </w:r>
    </w:p>
  </w:footnote>
  <w:footnote w:type="continuationSeparator" w:id="0">
    <w:p w14:paraId="2A63BE87" w14:textId="77777777" w:rsidR="003D64B7" w:rsidRDefault="003D64B7" w:rsidP="00E0735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2D886E" w14:textId="77777777" w:rsidR="00E07351" w:rsidRDefault="00E0735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5181E3" w14:textId="77777777" w:rsidR="00E07351" w:rsidRDefault="00E07351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5AD85C" w14:textId="77777777" w:rsidR="00E07351" w:rsidRDefault="00E0735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131D17"/>
    <w:multiLevelType w:val="hybridMultilevel"/>
    <w:tmpl w:val="63B8FF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593093"/>
    <w:multiLevelType w:val="hybridMultilevel"/>
    <w:tmpl w:val="571AD3F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D2931CE"/>
    <w:multiLevelType w:val="hybridMultilevel"/>
    <w:tmpl w:val="6226B7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1713B45"/>
    <w:multiLevelType w:val="hybridMultilevel"/>
    <w:tmpl w:val="27CAFC8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4" w15:restartNumberingAfterBreak="0">
    <w:nsid w:val="466F662B"/>
    <w:multiLevelType w:val="hybridMultilevel"/>
    <w:tmpl w:val="7D1614C8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9947B6"/>
    <w:multiLevelType w:val="hybridMultilevel"/>
    <w:tmpl w:val="8EE42C7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5B3C6658"/>
    <w:multiLevelType w:val="hybridMultilevel"/>
    <w:tmpl w:val="EC0408D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42479EB"/>
    <w:multiLevelType w:val="hybridMultilevel"/>
    <w:tmpl w:val="8B94204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2"/>
  </w:num>
  <w:num w:numId="4">
    <w:abstractNumId w:val="7"/>
  </w:num>
  <w:num w:numId="5">
    <w:abstractNumId w:val="4"/>
  </w:num>
  <w:num w:numId="6">
    <w:abstractNumId w:val="3"/>
  </w:num>
  <w:num w:numId="7">
    <w:abstractNumId w:val="0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720"/>
  <w:characterSpacingControl w:val="doNotCompress"/>
  <w:hdrShapeDefaults>
    <o:shapedefaults v:ext="edit" spidmax="205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yACILMwtLI3NjS1MzYyUdpeDU4uLM/DyQAqNaAJ16rvIsAAAA"/>
  </w:docVars>
  <w:rsids>
    <w:rsidRoot w:val="006F7198"/>
    <w:rsid w:val="00001794"/>
    <w:rsid w:val="0004610A"/>
    <w:rsid w:val="00074016"/>
    <w:rsid w:val="000945D0"/>
    <w:rsid w:val="000A0381"/>
    <w:rsid w:val="000B1D61"/>
    <w:rsid w:val="000E439A"/>
    <w:rsid w:val="000F15ED"/>
    <w:rsid w:val="000F1CD9"/>
    <w:rsid w:val="000F4BDF"/>
    <w:rsid w:val="00101DE5"/>
    <w:rsid w:val="0017506C"/>
    <w:rsid w:val="001878E9"/>
    <w:rsid w:val="00192A2B"/>
    <w:rsid w:val="001A1EAA"/>
    <w:rsid w:val="001D2996"/>
    <w:rsid w:val="001F6E78"/>
    <w:rsid w:val="00207B57"/>
    <w:rsid w:val="002123AA"/>
    <w:rsid w:val="002441E2"/>
    <w:rsid w:val="00254153"/>
    <w:rsid w:val="002839B2"/>
    <w:rsid w:val="002B0C9D"/>
    <w:rsid w:val="002C0603"/>
    <w:rsid w:val="002D1CD2"/>
    <w:rsid w:val="002E3B86"/>
    <w:rsid w:val="002E487B"/>
    <w:rsid w:val="0035113E"/>
    <w:rsid w:val="00360834"/>
    <w:rsid w:val="003A36CA"/>
    <w:rsid w:val="003A6639"/>
    <w:rsid w:val="003B69F1"/>
    <w:rsid w:val="003C458D"/>
    <w:rsid w:val="003D3441"/>
    <w:rsid w:val="003D64B7"/>
    <w:rsid w:val="0040219E"/>
    <w:rsid w:val="004109C5"/>
    <w:rsid w:val="00416D86"/>
    <w:rsid w:val="00453E52"/>
    <w:rsid w:val="00475D5D"/>
    <w:rsid w:val="0048340C"/>
    <w:rsid w:val="004956D7"/>
    <w:rsid w:val="004970FD"/>
    <w:rsid w:val="004A2986"/>
    <w:rsid w:val="004A42F4"/>
    <w:rsid w:val="004A6C00"/>
    <w:rsid w:val="004A7BA7"/>
    <w:rsid w:val="004B4D3C"/>
    <w:rsid w:val="004B5ACC"/>
    <w:rsid w:val="004F1465"/>
    <w:rsid w:val="005151C3"/>
    <w:rsid w:val="005521CF"/>
    <w:rsid w:val="00554E69"/>
    <w:rsid w:val="00555161"/>
    <w:rsid w:val="0056529F"/>
    <w:rsid w:val="00583A7D"/>
    <w:rsid w:val="005A23A8"/>
    <w:rsid w:val="005B41D2"/>
    <w:rsid w:val="005D53D2"/>
    <w:rsid w:val="005D7E08"/>
    <w:rsid w:val="005E3C5C"/>
    <w:rsid w:val="005E47BD"/>
    <w:rsid w:val="005E7EB9"/>
    <w:rsid w:val="005F3FB8"/>
    <w:rsid w:val="005F63F5"/>
    <w:rsid w:val="00601891"/>
    <w:rsid w:val="006065B1"/>
    <w:rsid w:val="006112BD"/>
    <w:rsid w:val="00614CA4"/>
    <w:rsid w:val="00616210"/>
    <w:rsid w:val="006267FA"/>
    <w:rsid w:val="00645487"/>
    <w:rsid w:val="00683747"/>
    <w:rsid w:val="00686E56"/>
    <w:rsid w:val="00691015"/>
    <w:rsid w:val="006B1B8E"/>
    <w:rsid w:val="006B77DE"/>
    <w:rsid w:val="006D2C1E"/>
    <w:rsid w:val="006E3B98"/>
    <w:rsid w:val="006F0389"/>
    <w:rsid w:val="006F48AC"/>
    <w:rsid w:val="006F7198"/>
    <w:rsid w:val="00700142"/>
    <w:rsid w:val="00706C3E"/>
    <w:rsid w:val="0070789F"/>
    <w:rsid w:val="007105F8"/>
    <w:rsid w:val="007250C9"/>
    <w:rsid w:val="007371F7"/>
    <w:rsid w:val="00780BCE"/>
    <w:rsid w:val="00787530"/>
    <w:rsid w:val="007A2A3B"/>
    <w:rsid w:val="007A51D0"/>
    <w:rsid w:val="007B0892"/>
    <w:rsid w:val="007C4163"/>
    <w:rsid w:val="007D5CB8"/>
    <w:rsid w:val="007E2CFA"/>
    <w:rsid w:val="007E2DAB"/>
    <w:rsid w:val="0081692F"/>
    <w:rsid w:val="00825684"/>
    <w:rsid w:val="008573B0"/>
    <w:rsid w:val="00874D65"/>
    <w:rsid w:val="00877B99"/>
    <w:rsid w:val="00883226"/>
    <w:rsid w:val="00894685"/>
    <w:rsid w:val="00912495"/>
    <w:rsid w:val="009207C5"/>
    <w:rsid w:val="00945116"/>
    <w:rsid w:val="00946976"/>
    <w:rsid w:val="00950C61"/>
    <w:rsid w:val="00967195"/>
    <w:rsid w:val="00983315"/>
    <w:rsid w:val="00993B6C"/>
    <w:rsid w:val="009A4E7A"/>
    <w:rsid w:val="009B5496"/>
    <w:rsid w:val="009C53D2"/>
    <w:rsid w:val="009C65CA"/>
    <w:rsid w:val="00A210D9"/>
    <w:rsid w:val="00A274C3"/>
    <w:rsid w:val="00A32D0E"/>
    <w:rsid w:val="00A52751"/>
    <w:rsid w:val="00A52BC7"/>
    <w:rsid w:val="00A63B69"/>
    <w:rsid w:val="00A662EB"/>
    <w:rsid w:val="00A775E1"/>
    <w:rsid w:val="00A83F24"/>
    <w:rsid w:val="00A87E5D"/>
    <w:rsid w:val="00AC720A"/>
    <w:rsid w:val="00AF2699"/>
    <w:rsid w:val="00AF35DA"/>
    <w:rsid w:val="00B32BF2"/>
    <w:rsid w:val="00B50EE7"/>
    <w:rsid w:val="00B61B82"/>
    <w:rsid w:val="00B765B2"/>
    <w:rsid w:val="00B95295"/>
    <w:rsid w:val="00BB1C3C"/>
    <w:rsid w:val="00BB1EEC"/>
    <w:rsid w:val="00BB248C"/>
    <w:rsid w:val="00BE0BD8"/>
    <w:rsid w:val="00C26AED"/>
    <w:rsid w:val="00C434F6"/>
    <w:rsid w:val="00C529B9"/>
    <w:rsid w:val="00C610E6"/>
    <w:rsid w:val="00C64C37"/>
    <w:rsid w:val="00C7556E"/>
    <w:rsid w:val="00C80ABC"/>
    <w:rsid w:val="00C91F87"/>
    <w:rsid w:val="00CA7706"/>
    <w:rsid w:val="00CC0C5C"/>
    <w:rsid w:val="00CC3274"/>
    <w:rsid w:val="00CD03BC"/>
    <w:rsid w:val="00CD0D40"/>
    <w:rsid w:val="00CD24F5"/>
    <w:rsid w:val="00D21BAB"/>
    <w:rsid w:val="00D258E2"/>
    <w:rsid w:val="00D436C2"/>
    <w:rsid w:val="00D45225"/>
    <w:rsid w:val="00D77390"/>
    <w:rsid w:val="00DE397D"/>
    <w:rsid w:val="00DF7A49"/>
    <w:rsid w:val="00E07351"/>
    <w:rsid w:val="00E15CC5"/>
    <w:rsid w:val="00E2556A"/>
    <w:rsid w:val="00E27587"/>
    <w:rsid w:val="00E353B5"/>
    <w:rsid w:val="00E538E9"/>
    <w:rsid w:val="00EA7464"/>
    <w:rsid w:val="00ED583A"/>
    <w:rsid w:val="00EE6C8F"/>
    <w:rsid w:val="00F02644"/>
    <w:rsid w:val="00F24CDE"/>
    <w:rsid w:val="00F43937"/>
    <w:rsid w:val="00F55D53"/>
    <w:rsid w:val="00F637B7"/>
    <w:rsid w:val="00F7312D"/>
    <w:rsid w:val="00F80E6E"/>
    <w:rsid w:val="00F81ACC"/>
    <w:rsid w:val="00F86336"/>
    <w:rsid w:val="00F9054E"/>
    <w:rsid w:val="00F90983"/>
    <w:rsid w:val="00F92D35"/>
    <w:rsid w:val="00FA4E1B"/>
    <w:rsid w:val="00FB205D"/>
    <w:rsid w:val="00FB4FF9"/>
    <w:rsid w:val="00FB6BC9"/>
    <w:rsid w:val="00FB71DF"/>
    <w:rsid w:val="00FC66D1"/>
    <w:rsid w:val="00FD3B26"/>
    <w:rsid w:val="00FE55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2"/>
    </o:shapelayout>
  </w:shapeDefaults>
  <w:decimalSymbol w:val="."/>
  <w:listSeparator w:val=","/>
  <w14:docId w14:val="78A6C494"/>
  <w15:chartTrackingRefBased/>
  <w15:docId w15:val="{CCDC33FA-43A1-4F2A-BAE5-A6A703D878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83226"/>
    <w:rPr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7D5CB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b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D5C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8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F71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5521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</w:rPr>
  </w:style>
  <w:style w:type="paragraph" w:customStyle="1" w:styleId="Default">
    <w:name w:val="Default"/>
    <w:rsid w:val="005521CF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883226"/>
    <w:pPr>
      <w:spacing w:after="200" w:line="240" w:lineRule="auto"/>
    </w:pPr>
    <w:rPr>
      <w:iCs/>
      <w:color w:val="000000" w:themeColor="text1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7D5CB8"/>
    <w:rPr>
      <w:rFonts w:asciiTheme="majorHAnsi" w:eastAsiaTheme="majorEastAsia" w:hAnsiTheme="majorHAnsi" w:cstheme="majorBidi"/>
      <w:b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7D5CB8"/>
    <w:rPr>
      <w:rFonts w:asciiTheme="majorHAnsi" w:eastAsiaTheme="majorEastAsia" w:hAnsiTheme="majorHAnsi" w:cstheme="majorBidi"/>
      <w:color w:val="2F5496" w:themeColor="accent1" w:themeShade="BF"/>
      <w:sz w:val="28"/>
      <w:szCs w:val="26"/>
    </w:rPr>
  </w:style>
  <w:style w:type="paragraph" w:styleId="Header">
    <w:name w:val="header"/>
    <w:basedOn w:val="Normal"/>
    <w:link w:val="HeaderChar"/>
    <w:uiPriority w:val="99"/>
    <w:unhideWhenUsed/>
    <w:rsid w:val="00E0735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7351"/>
    <w:rPr>
      <w:sz w:val="24"/>
    </w:rPr>
  </w:style>
  <w:style w:type="paragraph" w:styleId="Footer">
    <w:name w:val="footer"/>
    <w:basedOn w:val="Normal"/>
    <w:link w:val="FooterChar"/>
    <w:uiPriority w:val="99"/>
    <w:unhideWhenUsed/>
    <w:rsid w:val="00E0735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07351"/>
    <w:rPr>
      <w:sz w:val="24"/>
    </w:rPr>
  </w:style>
  <w:style w:type="paragraph" w:styleId="ListParagraph">
    <w:name w:val="List Paragraph"/>
    <w:basedOn w:val="Normal"/>
    <w:uiPriority w:val="34"/>
    <w:qFormat/>
    <w:rsid w:val="00AF35DA"/>
    <w:pPr>
      <w:ind w:left="720"/>
      <w:contextualSpacing/>
    </w:pPr>
    <w:rPr>
      <w:sz w:val="22"/>
    </w:rPr>
  </w:style>
  <w:style w:type="paragraph" w:styleId="NoSpacing">
    <w:name w:val="No Spacing"/>
    <w:link w:val="NoSpacingChar"/>
    <w:uiPriority w:val="1"/>
    <w:qFormat/>
    <w:rsid w:val="00C434F6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C434F6"/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jp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2.jpg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8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header" Target="header1.xml"/><Relationship Id="rId28" Type="http://schemas.openxmlformats.org/officeDocument/2006/relationships/footer" Target="footer3.xml"/><Relationship Id="rId10" Type="http://schemas.openxmlformats.org/officeDocument/2006/relationships/image" Target="media/image2.pn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microsoft.com/office/2007/relationships/hdphoto" Target="media/hdphoto2.wdp"/><Relationship Id="rId22" Type="http://schemas.openxmlformats.org/officeDocument/2006/relationships/image" Target="media/image13.jpg"/><Relationship Id="rId27" Type="http://schemas.openxmlformats.org/officeDocument/2006/relationships/header" Target="header3.xml"/><Relationship Id="rId30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5F349BF-2770-4D39-BA77-35106962A4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1191</Words>
  <Characters>6795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Tesing facility at BCRC</dc:title>
  <dc:subject>December 7, 2021</dc:subject>
  <dc:creator>Bilal Alhawamdeh</dc:creator>
  <cp:keywords/>
  <dc:description/>
  <cp:lastModifiedBy>Gaby Gabriela Polit-Chiriboga</cp:lastModifiedBy>
  <cp:revision>2</cp:revision>
  <dcterms:created xsi:type="dcterms:W3CDTF">2022-02-22T20:26:00Z</dcterms:created>
  <dcterms:modified xsi:type="dcterms:W3CDTF">2022-02-22T20:26:00Z</dcterms:modified>
  <cp:category>Senior research associate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http://www.zotero.org/styles/american-political-science-association</vt:lpwstr>
  </property>
  <property fmtid="{D5CDD505-2E9C-101B-9397-08002B2CF9AE}" pid="5" name="Mendeley Recent Style Name 1_1">
    <vt:lpwstr>American Political Science Association</vt:lpwstr>
  </property>
  <property fmtid="{D5CDD505-2E9C-101B-9397-08002B2CF9AE}" pid="6" name="Mendeley Recent Style Id 2_1">
    <vt:lpwstr>http://www.zotero.org/styles/apa</vt:lpwstr>
  </property>
  <property fmtid="{D5CDD505-2E9C-101B-9397-08002B2CF9AE}" pid="7" name="Mendeley Recent Style Name 2_1">
    <vt:lpwstr>American Psychological Association 7th edition</vt:lpwstr>
  </property>
  <property fmtid="{D5CDD505-2E9C-101B-9397-08002B2CF9AE}" pid="8" name="Mendeley Recent Style Id 3_1">
    <vt:lpwstr>http://www.zotero.org/styles/american-society-of-civil-engineers</vt:lpwstr>
  </property>
  <property fmtid="{D5CDD505-2E9C-101B-9397-08002B2CF9AE}" pid="9" name="Mendeley Recent Style Name 3_1">
    <vt:lpwstr>American Society of Civil Engineers</vt:lpwstr>
  </property>
  <property fmtid="{D5CDD505-2E9C-101B-9397-08002B2CF9AE}" pid="10" name="Mendeley Recent Style Id 4_1">
    <vt:lpwstr>http://www.zotero.org/styles/american-sociological-association</vt:lpwstr>
  </property>
  <property fmtid="{D5CDD505-2E9C-101B-9397-08002B2CF9AE}" pid="11" name="Mendeley Recent Style Name 4_1">
    <vt:lpwstr>American Sociological Association 6th edition</vt:lpwstr>
  </property>
  <property fmtid="{D5CDD505-2E9C-101B-9397-08002B2CF9AE}" pid="12" name="Mendeley Recent Style Id 5_1">
    <vt:lpwstr>http://www.zotero.org/styles/chicago-author-date</vt:lpwstr>
  </property>
  <property fmtid="{D5CDD505-2E9C-101B-9397-08002B2CF9AE}" pid="13" name="Mendeley Recent Style Name 5_1">
    <vt:lpwstr>Chicago Manual of Style 17th edition (author-date)</vt:lpwstr>
  </property>
  <property fmtid="{D5CDD505-2E9C-101B-9397-08002B2CF9AE}" pid="14" name="Mendeley Recent Style Id 6_1">
    <vt:lpwstr>http://www.zotero.org/styles/harvard-cite-them-right</vt:lpwstr>
  </property>
  <property fmtid="{D5CDD505-2E9C-101B-9397-08002B2CF9AE}" pid="15" name="Mendeley Recent Style Name 6_1">
    <vt:lpwstr>Cite Them Right 10th edition - Harvard</vt:lpwstr>
  </property>
  <property fmtid="{D5CDD505-2E9C-101B-9397-08002B2CF9AE}" pid="16" name="Mendeley Recent Style Id 7_1">
    <vt:lpwstr>http://www.zotero.org/styles/ieee</vt:lpwstr>
  </property>
  <property fmtid="{D5CDD505-2E9C-101B-9397-08002B2CF9AE}" pid="17" name="Mendeley Recent Style Name 7_1">
    <vt:lpwstr>IEEE</vt:lpwstr>
  </property>
  <property fmtid="{D5CDD505-2E9C-101B-9397-08002B2CF9AE}" pid="18" name="Mendeley Recent Style Id 8_1">
    <vt:lpwstr>http://www.zotero.org/styles/modern-humanities-research-association</vt:lpwstr>
  </property>
  <property fmtid="{D5CDD505-2E9C-101B-9397-08002B2CF9AE}" pid="19" name="Mendeley Recent Style Name 8_1">
    <vt:lpwstr>Modern Humanities Research Association 3rd edition (note with bibliography)</vt:lpwstr>
  </property>
  <property fmtid="{D5CDD505-2E9C-101B-9397-08002B2CF9AE}" pid="20" name="Mendeley Recent Style Id 9_1">
    <vt:lpwstr>http://www.zotero.org/styles/modern-language-association</vt:lpwstr>
  </property>
  <property fmtid="{D5CDD505-2E9C-101B-9397-08002B2CF9AE}" pid="21" name="Mendeley Recent Style Name 9_1">
    <vt:lpwstr>Modern Language Association 8th edition</vt:lpwstr>
  </property>
</Properties>
</file>